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olor w:val="auto"/>
          <w:sz w:val="32"/>
          <w:szCs w:val="32"/>
        </w:rPr>
      </w:pPr>
      <w:r>
        <w:rPr>
          <w:rFonts w:hint="eastAsia" w:ascii="黑体" w:hAnsi="黑体" w:eastAsia="黑体"/>
          <w:color w:val="auto"/>
          <w:sz w:val="32"/>
          <w:szCs w:val="32"/>
        </w:rPr>
        <w:t>附件</w:t>
      </w:r>
      <w:r>
        <w:rPr>
          <w:rFonts w:ascii="黑体" w:hAnsi="黑体" w:eastAsia="黑体"/>
          <w:color w:val="auto"/>
          <w:sz w:val="32"/>
          <w:szCs w:val="32"/>
        </w:rPr>
        <w:t>1</w:t>
      </w:r>
    </w:p>
    <w:p>
      <w:pPr>
        <w:spacing w:line="600" w:lineRule="exact"/>
        <w:ind w:left="1000" w:leftChars="400" w:hanging="160" w:hangingChars="50"/>
        <w:rPr>
          <w:rFonts w:ascii="仿宋_GB2312" w:eastAsia="仿宋_GB2312"/>
          <w:b/>
          <w:color w:val="auto"/>
          <w:sz w:val="32"/>
          <w:szCs w:val="32"/>
        </w:rPr>
      </w:pPr>
    </w:p>
    <w:p>
      <w:pPr>
        <w:spacing w:line="600" w:lineRule="exact"/>
        <w:jc w:val="center"/>
        <w:rPr>
          <w:rFonts w:hint="eastAsia" w:ascii="方正小标宋简体" w:hAnsi="方正小标宋简体" w:eastAsia="方正小标宋简体" w:cs="方正小标宋简体"/>
          <w:b w:val="0"/>
          <w:bCs/>
          <w:color w:val="auto"/>
          <w:sz w:val="32"/>
          <w:szCs w:val="32"/>
        </w:rPr>
      </w:pPr>
      <w:r>
        <w:rPr>
          <w:rFonts w:hint="eastAsia" w:ascii="方正小标宋简体" w:hAnsi="方正小标宋简体" w:eastAsia="方正小标宋简体" w:cs="方正小标宋简体"/>
          <w:b w:val="0"/>
          <w:bCs/>
          <w:color w:val="auto"/>
          <w:sz w:val="32"/>
          <w:szCs w:val="32"/>
        </w:rPr>
        <w:t>《厦门市知识产权发展专项资金管理办法》相关条款</w:t>
      </w:r>
    </w:p>
    <w:p>
      <w:pPr>
        <w:rPr>
          <w:color w:val="auto"/>
        </w:rPr>
      </w:pPr>
    </w:p>
    <w:tbl>
      <w:tblPr>
        <w:tblStyle w:val="6"/>
        <w:tblW w:w="5000" w:type="pct"/>
        <w:tblCellSpacing w:w="0" w:type="dxa"/>
        <w:tblInd w:w="0" w:type="dxa"/>
        <w:tblBorders>
          <w:top w:val="single" w:color="DCDCDC" w:sz="4" w:space="0"/>
          <w:left w:val="single" w:color="DCDCDC" w:sz="4" w:space="0"/>
          <w:bottom w:val="single" w:color="DCDCDC" w:sz="4" w:space="0"/>
          <w:right w:val="single" w:color="DCDCDC" w:sz="4" w:space="0"/>
          <w:insideH w:val="single" w:color="DCDCDC" w:sz="4" w:space="0"/>
          <w:insideV w:val="single" w:color="DCDCDC" w:sz="4" w:space="0"/>
        </w:tblBorders>
        <w:tblLayout w:type="autofit"/>
        <w:tblCellMar>
          <w:top w:w="0" w:type="dxa"/>
          <w:left w:w="0" w:type="dxa"/>
          <w:bottom w:w="0" w:type="dxa"/>
          <w:right w:w="0" w:type="dxa"/>
        </w:tblCellMar>
      </w:tblPr>
      <w:tblGrid>
        <w:gridCol w:w="1200"/>
        <w:gridCol w:w="3762"/>
        <w:gridCol w:w="1721"/>
        <w:gridCol w:w="1829"/>
      </w:tblGrid>
      <w:tr>
        <w:tblPrEx>
          <w:tblBorders>
            <w:top w:val="single" w:color="DCDCDC" w:sz="4" w:space="0"/>
            <w:left w:val="single" w:color="DCDCDC" w:sz="4" w:space="0"/>
            <w:bottom w:val="single" w:color="DCDCDC" w:sz="4" w:space="0"/>
            <w:right w:val="single" w:color="DCDCDC" w:sz="4" w:space="0"/>
            <w:insideH w:val="single" w:color="DCDCDC" w:sz="4" w:space="0"/>
            <w:insideV w:val="single" w:color="DCDCDC" w:sz="4" w:space="0"/>
          </w:tblBorders>
          <w:tblCellMar>
            <w:top w:w="0" w:type="dxa"/>
            <w:left w:w="0" w:type="dxa"/>
            <w:bottom w:w="0" w:type="dxa"/>
            <w:right w:w="0" w:type="dxa"/>
          </w:tblCellMar>
        </w:tblPrEx>
        <w:trPr>
          <w:tblCellSpacing w:w="0" w:type="dxa"/>
        </w:trPr>
        <w:tc>
          <w:tcPr>
            <w:tcW w:w="1200" w:type="dxa"/>
            <w:shd w:val="clear" w:color="auto" w:fill="F4F6F7"/>
            <w:noWrap w:val="0"/>
            <w:vAlign w:val="center"/>
          </w:tcPr>
          <w:p>
            <w:pPr>
              <w:widowControl/>
              <w:spacing w:line="500" w:lineRule="atLeast"/>
              <w:jc w:val="center"/>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索引号</w:t>
            </w:r>
          </w:p>
        </w:tc>
        <w:tc>
          <w:tcPr>
            <w:tcW w:w="0" w:type="auto"/>
            <w:shd w:val="clear" w:color="auto" w:fill="FFFFFF"/>
            <w:noWrap w:val="0"/>
            <w:tcMar>
              <w:top w:w="0" w:type="dxa"/>
              <w:left w:w="180" w:type="dxa"/>
              <w:bottom w:w="0" w:type="dxa"/>
              <w:right w:w="180" w:type="dxa"/>
            </w:tcMar>
            <w:vAlign w:val="center"/>
          </w:tcPr>
          <w:p>
            <w:pPr>
              <w:widowControl/>
              <w:spacing w:line="500" w:lineRule="atLeast"/>
              <w:jc w:val="left"/>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XM00108-02-00-2020-002</w:t>
            </w:r>
          </w:p>
        </w:tc>
        <w:tc>
          <w:tcPr>
            <w:tcW w:w="1468" w:type="dxa"/>
            <w:shd w:val="clear" w:color="auto" w:fill="F4F6F7"/>
            <w:noWrap w:val="0"/>
            <w:vAlign w:val="center"/>
          </w:tcPr>
          <w:p>
            <w:pPr>
              <w:widowControl/>
              <w:spacing w:line="500" w:lineRule="atLeast"/>
              <w:jc w:val="center"/>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主题分类</w:t>
            </w:r>
          </w:p>
        </w:tc>
        <w:tc>
          <w:tcPr>
            <w:tcW w:w="0" w:type="auto"/>
            <w:shd w:val="clear" w:color="auto" w:fill="FFFFFF"/>
            <w:noWrap w:val="0"/>
            <w:tcMar>
              <w:top w:w="0" w:type="dxa"/>
              <w:left w:w="180" w:type="dxa"/>
              <w:bottom w:w="0" w:type="dxa"/>
              <w:right w:w="180" w:type="dxa"/>
            </w:tcMar>
            <w:vAlign w:val="center"/>
          </w:tcPr>
          <w:p>
            <w:pPr>
              <w:widowControl/>
              <w:spacing w:line="500" w:lineRule="atLeast"/>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规范性文件</w:t>
            </w:r>
          </w:p>
        </w:tc>
      </w:tr>
      <w:tr>
        <w:tblPrEx>
          <w:tblBorders>
            <w:top w:val="single" w:color="DCDCDC" w:sz="4" w:space="0"/>
            <w:left w:val="single" w:color="DCDCDC" w:sz="4" w:space="0"/>
            <w:bottom w:val="single" w:color="DCDCDC" w:sz="4" w:space="0"/>
            <w:right w:val="single" w:color="DCDCDC" w:sz="4" w:space="0"/>
            <w:insideH w:val="single" w:color="DCDCDC" w:sz="4" w:space="0"/>
            <w:insideV w:val="single" w:color="DCDCDC" w:sz="4" w:space="0"/>
          </w:tblBorders>
          <w:tblCellMar>
            <w:top w:w="0" w:type="dxa"/>
            <w:left w:w="0" w:type="dxa"/>
            <w:bottom w:w="0" w:type="dxa"/>
            <w:right w:w="0" w:type="dxa"/>
          </w:tblCellMar>
        </w:tblPrEx>
        <w:trPr>
          <w:tblCellSpacing w:w="0" w:type="dxa"/>
        </w:trPr>
        <w:tc>
          <w:tcPr>
            <w:tcW w:w="1200" w:type="dxa"/>
            <w:shd w:val="clear" w:color="auto" w:fill="F4F6F7"/>
            <w:noWrap w:val="0"/>
            <w:vAlign w:val="center"/>
          </w:tcPr>
          <w:p>
            <w:pPr>
              <w:widowControl/>
              <w:spacing w:line="500" w:lineRule="atLeast"/>
              <w:jc w:val="center"/>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发布机构</w:t>
            </w:r>
          </w:p>
        </w:tc>
        <w:tc>
          <w:tcPr>
            <w:tcW w:w="0" w:type="auto"/>
            <w:shd w:val="clear" w:color="auto" w:fill="FFFFFF"/>
            <w:noWrap w:val="0"/>
            <w:tcMar>
              <w:top w:w="0" w:type="dxa"/>
              <w:left w:w="180" w:type="dxa"/>
              <w:bottom w:w="0" w:type="dxa"/>
              <w:right w:w="180" w:type="dxa"/>
            </w:tcMar>
            <w:vAlign w:val="center"/>
          </w:tcPr>
          <w:p>
            <w:pPr>
              <w:widowControl/>
              <w:spacing w:line="500" w:lineRule="atLeast"/>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厦门市市场监督管理局厦门市财政局</w:t>
            </w:r>
          </w:p>
        </w:tc>
        <w:tc>
          <w:tcPr>
            <w:tcW w:w="1468" w:type="dxa"/>
            <w:shd w:val="clear" w:color="auto" w:fill="F4F6F7"/>
            <w:noWrap w:val="0"/>
            <w:vAlign w:val="center"/>
          </w:tcPr>
          <w:p>
            <w:pPr>
              <w:widowControl/>
              <w:spacing w:line="500" w:lineRule="atLeast"/>
              <w:jc w:val="center"/>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文号</w:t>
            </w:r>
          </w:p>
        </w:tc>
        <w:tc>
          <w:tcPr>
            <w:tcW w:w="0" w:type="auto"/>
            <w:shd w:val="clear" w:color="auto" w:fill="FFFFFF"/>
            <w:noWrap w:val="0"/>
            <w:tcMar>
              <w:top w:w="0" w:type="dxa"/>
              <w:left w:w="180" w:type="dxa"/>
              <w:bottom w:w="0" w:type="dxa"/>
              <w:right w:w="180" w:type="dxa"/>
            </w:tcMar>
            <w:vAlign w:val="center"/>
          </w:tcPr>
          <w:p>
            <w:pPr>
              <w:widowControl/>
              <w:spacing w:line="500" w:lineRule="atLeast"/>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厦市监规〔</w:t>
            </w:r>
            <w:r>
              <w:rPr>
                <w:rFonts w:ascii="微软雅黑" w:hAnsi="微软雅黑" w:eastAsia="微软雅黑" w:cs="宋体"/>
                <w:color w:val="auto"/>
                <w:kern w:val="0"/>
                <w:sz w:val="24"/>
                <w:szCs w:val="24"/>
              </w:rPr>
              <w:t>2020</w:t>
            </w:r>
            <w:r>
              <w:rPr>
                <w:rFonts w:hint="eastAsia" w:ascii="微软雅黑" w:hAnsi="微软雅黑" w:eastAsia="微软雅黑" w:cs="宋体"/>
                <w:color w:val="auto"/>
                <w:kern w:val="0"/>
                <w:sz w:val="24"/>
                <w:szCs w:val="24"/>
              </w:rPr>
              <w:t>〕</w:t>
            </w:r>
            <w:r>
              <w:rPr>
                <w:rFonts w:ascii="微软雅黑" w:hAnsi="微软雅黑" w:eastAsia="微软雅黑" w:cs="宋体"/>
                <w:color w:val="auto"/>
                <w:kern w:val="0"/>
                <w:sz w:val="24"/>
                <w:szCs w:val="24"/>
              </w:rPr>
              <w:t>2</w:t>
            </w:r>
            <w:r>
              <w:rPr>
                <w:rFonts w:hint="eastAsia" w:ascii="微软雅黑" w:hAnsi="微软雅黑" w:eastAsia="微软雅黑" w:cs="宋体"/>
                <w:color w:val="auto"/>
                <w:kern w:val="0"/>
                <w:sz w:val="24"/>
                <w:szCs w:val="24"/>
              </w:rPr>
              <w:t>号</w:t>
            </w:r>
          </w:p>
        </w:tc>
      </w:tr>
      <w:tr>
        <w:tblPrEx>
          <w:tblBorders>
            <w:top w:val="single" w:color="DCDCDC" w:sz="4" w:space="0"/>
            <w:left w:val="single" w:color="DCDCDC" w:sz="4" w:space="0"/>
            <w:bottom w:val="single" w:color="DCDCDC" w:sz="4" w:space="0"/>
            <w:right w:val="single" w:color="DCDCDC" w:sz="4" w:space="0"/>
            <w:insideH w:val="single" w:color="DCDCDC" w:sz="4" w:space="0"/>
            <w:insideV w:val="single" w:color="DCDCDC" w:sz="4" w:space="0"/>
          </w:tblBorders>
          <w:tblCellMar>
            <w:top w:w="0" w:type="dxa"/>
            <w:left w:w="0" w:type="dxa"/>
            <w:bottom w:w="0" w:type="dxa"/>
            <w:right w:w="0" w:type="dxa"/>
          </w:tblCellMar>
        </w:tblPrEx>
        <w:trPr>
          <w:tblCellSpacing w:w="0" w:type="dxa"/>
        </w:trPr>
        <w:tc>
          <w:tcPr>
            <w:tcW w:w="1200" w:type="dxa"/>
            <w:shd w:val="clear" w:color="auto" w:fill="F4F6F7"/>
            <w:noWrap w:val="0"/>
            <w:vAlign w:val="center"/>
          </w:tcPr>
          <w:p>
            <w:pPr>
              <w:widowControl/>
              <w:spacing w:line="500" w:lineRule="atLeast"/>
              <w:jc w:val="center"/>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时效性：</w:t>
            </w:r>
          </w:p>
        </w:tc>
        <w:tc>
          <w:tcPr>
            <w:tcW w:w="0" w:type="auto"/>
            <w:shd w:val="clear" w:color="auto" w:fill="FFFFFF"/>
            <w:noWrap w:val="0"/>
            <w:tcMar>
              <w:top w:w="0" w:type="dxa"/>
              <w:left w:w="180" w:type="dxa"/>
              <w:bottom w:w="0" w:type="dxa"/>
              <w:right w:w="180" w:type="dxa"/>
            </w:tcMar>
            <w:vAlign w:val="center"/>
          </w:tcPr>
          <w:p>
            <w:pPr>
              <w:widowControl/>
              <w:spacing w:line="500" w:lineRule="atLeast"/>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有效</w:t>
            </w:r>
          </w:p>
        </w:tc>
        <w:tc>
          <w:tcPr>
            <w:tcW w:w="1468" w:type="dxa"/>
            <w:shd w:val="clear" w:color="auto" w:fill="F4F6F7"/>
            <w:noWrap w:val="0"/>
            <w:vAlign w:val="center"/>
          </w:tcPr>
          <w:p>
            <w:pPr>
              <w:widowControl/>
              <w:spacing w:line="500" w:lineRule="atLeast"/>
              <w:jc w:val="center"/>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发布时间：</w:t>
            </w:r>
          </w:p>
        </w:tc>
        <w:tc>
          <w:tcPr>
            <w:tcW w:w="0" w:type="auto"/>
            <w:shd w:val="clear" w:color="auto" w:fill="FFFFFF"/>
            <w:noWrap w:val="0"/>
            <w:tcMar>
              <w:top w:w="0" w:type="dxa"/>
              <w:left w:w="180" w:type="dxa"/>
              <w:bottom w:w="0" w:type="dxa"/>
              <w:right w:w="180" w:type="dxa"/>
            </w:tcMar>
            <w:vAlign w:val="center"/>
          </w:tcPr>
          <w:p>
            <w:pPr>
              <w:widowControl/>
              <w:spacing w:line="500" w:lineRule="atLeast"/>
              <w:jc w:val="left"/>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2020</w:t>
            </w:r>
            <w:r>
              <w:rPr>
                <w:rFonts w:hint="eastAsia" w:ascii="微软雅黑" w:hAnsi="微软雅黑" w:eastAsia="微软雅黑" w:cs="宋体"/>
                <w:color w:val="auto"/>
                <w:kern w:val="0"/>
                <w:sz w:val="24"/>
                <w:szCs w:val="24"/>
              </w:rPr>
              <w:t>年</w:t>
            </w:r>
            <w:r>
              <w:rPr>
                <w:rFonts w:ascii="微软雅黑" w:hAnsi="微软雅黑" w:eastAsia="微软雅黑" w:cs="宋体"/>
                <w:color w:val="auto"/>
                <w:kern w:val="0"/>
                <w:sz w:val="24"/>
                <w:szCs w:val="24"/>
              </w:rPr>
              <w:t>2</w:t>
            </w:r>
            <w:r>
              <w:rPr>
                <w:rFonts w:hint="eastAsia" w:ascii="微软雅黑" w:hAnsi="微软雅黑" w:eastAsia="微软雅黑" w:cs="宋体"/>
                <w:color w:val="auto"/>
                <w:kern w:val="0"/>
                <w:sz w:val="24"/>
                <w:szCs w:val="24"/>
              </w:rPr>
              <w:t>月</w:t>
            </w:r>
            <w:r>
              <w:rPr>
                <w:rFonts w:ascii="微软雅黑" w:hAnsi="微软雅黑" w:eastAsia="微软雅黑" w:cs="宋体"/>
                <w:color w:val="auto"/>
                <w:kern w:val="0"/>
                <w:sz w:val="24"/>
                <w:szCs w:val="24"/>
              </w:rPr>
              <w:t>18</w:t>
            </w:r>
            <w:r>
              <w:rPr>
                <w:rFonts w:hint="eastAsia" w:ascii="微软雅黑" w:hAnsi="微软雅黑" w:eastAsia="微软雅黑" w:cs="宋体"/>
                <w:color w:val="auto"/>
                <w:kern w:val="0"/>
                <w:sz w:val="24"/>
                <w:szCs w:val="24"/>
              </w:rPr>
              <w:t>日</w:t>
            </w:r>
          </w:p>
        </w:tc>
      </w:tr>
      <w:tr>
        <w:tblPrEx>
          <w:tblBorders>
            <w:top w:val="single" w:color="DCDCDC" w:sz="4" w:space="0"/>
            <w:left w:val="single" w:color="DCDCDC" w:sz="4" w:space="0"/>
            <w:bottom w:val="single" w:color="DCDCDC" w:sz="4" w:space="0"/>
            <w:right w:val="single" w:color="DCDCDC" w:sz="4" w:space="0"/>
            <w:insideH w:val="single" w:color="DCDCDC" w:sz="4" w:space="0"/>
            <w:insideV w:val="single" w:color="DCDCDC" w:sz="4" w:space="0"/>
          </w:tblBorders>
          <w:tblCellMar>
            <w:top w:w="0" w:type="dxa"/>
            <w:left w:w="0" w:type="dxa"/>
            <w:bottom w:w="0" w:type="dxa"/>
            <w:right w:w="0" w:type="dxa"/>
          </w:tblCellMar>
        </w:tblPrEx>
        <w:trPr>
          <w:tblCellSpacing w:w="0" w:type="dxa"/>
        </w:trPr>
        <w:tc>
          <w:tcPr>
            <w:tcW w:w="1200" w:type="dxa"/>
            <w:shd w:val="clear" w:color="auto" w:fill="F4F6F7"/>
            <w:noWrap w:val="0"/>
            <w:vAlign w:val="center"/>
          </w:tcPr>
          <w:p>
            <w:pPr>
              <w:widowControl/>
              <w:spacing w:line="500" w:lineRule="atLeast"/>
              <w:jc w:val="center"/>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标题：</w:t>
            </w:r>
          </w:p>
        </w:tc>
        <w:tc>
          <w:tcPr>
            <w:tcW w:w="0" w:type="auto"/>
            <w:gridSpan w:val="3"/>
            <w:shd w:val="clear" w:color="auto" w:fill="FFFFFF"/>
            <w:noWrap w:val="0"/>
            <w:tcMar>
              <w:top w:w="0" w:type="dxa"/>
              <w:left w:w="180" w:type="dxa"/>
              <w:bottom w:w="0" w:type="dxa"/>
              <w:right w:w="180" w:type="dxa"/>
            </w:tcMar>
            <w:vAlign w:val="center"/>
          </w:tcPr>
          <w:p>
            <w:pPr>
              <w:widowControl/>
              <w:spacing w:line="500" w:lineRule="atLeast"/>
              <w:jc w:val="left"/>
              <w:rPr>
                <w:rFonts w:ascii="微软雅黑" w:hAnsi="微软雅黑" w:eastAsia="微软雅黑" w:cs="宋体"/>
                <w:color w:val="auto"/>
                <w:kern w:val="0"/>
                <w:sz w:val="24"/>
                <w:szCs w:val="24"/>
              </w:rPr>
            </w:pPr>
            <w:r>
              <w:rPr>
                <w:rFonts w:hint="eastAsia" w:ascii="微软雅黑" w:hAnsi="微软雅黑" w:eastAsia="微软雅黑" w:cs="宋体"/>
                <w:color w:val="auto"/>
                <w:kern w:val="0"/>
                <w:sz w:val="24"/>
                <w:szCs w:val="24"/>
              </w:rPr>
              <w:t>厦门市市场监督管理局厦门市财政局关于印发厦门市知识产权发展专项资金管理办法的通知</w:t>
            </w:r>
          </w:p>
        </w:tc>
      </w:tr>
    </w:tbl>
    <w:p>
      <w:pPr>
        <w:spacing w:line="560" w:lineRule="exact"/>
        <w:ind w:firstLine="640" w:firstLineChars="200"/>
        <w:rPr>
          <w:rFonts w:ascii="仿宋_GB2312" w:eastAsia="仿宋_GB2312" w:cs="仿宋_GB2312"/>
          <w:color w:val="auto"/>
          <w:sz w:val="32"/>
          <w:szCs w:val="32"/>
        </w:rPr>
      </w:pPr>
    </w:p>
    <w:p>
      <w:pPr>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第十四条</w:t>
      </w:r>
      <w:r>
        <w:rPr>
          <w:rFonts w:ascii="仿宋_GB2312" w:eastAsia="仿宋_GB2312" w:cs="仿宋_GB2312"/>
          <w:color w:val="auto"/>
          <w:sz w:val="32"/>
          <w:szCs w:val="32"/>
        </w:rPr>
        <w:t>  </w:t>
      </w:r>
      <w:r>
        <w:rPr>
          <w:rFonts w:hint="eastAsia" w:ascii="仿宋_GB2312" w:eastAsia="仿宋_GB2312" w:cs="仿宋_GB2312"/>
          <w:color w:val="auto"/>
          <w:sz w:val="32"/>
          <w:szCs w:val="32"/>
        </w:rPr>
        <w:t>支持企业利用知识产权（专利和商标）进行质押融资，对企业以专利、商标质押方式向银行贷款所支付的利息，在还本付息后可申请财政贴息，贴息比例最高</w:t>
      </w:r>
      <w:r>
        <w:rPr>
          <w:rFonts w:ascii="仿宋_GB2312" w:eastAsia="仿宋_GB2312" w:cs="仿宋_GB2312"/>
          <w:color w:val="auto"/>
          <w:sz w:val="32"/>
          <w:szCs w:val="32"/>
        </w:rPr>
        <w:t>60</w:t>
      </w:r>
      <w:r>
        <w:rPr>
          <w:rFonts w:hint="eastAsia" w:ascii="仿宋_GB2312" w:eastAsia="仿宋_GB2312" w:cs="仿宋_GB2312"/>
          <w:color w:val="auto"/>
          <w:sz w:val="32"/>
          <w:szCs w:val="32"/>
        </w:rPr>
        <w:t>％，每家企业每年度享受贴息总额最高可达到</w:t>
      </w:r>
      <w:r>
        <w:rPr>
          <w:rFonts w:ascii="仿宋_GB2312" w:eastAsia="仿宋_GB2312" w:cs="仿宋_GB2312"/>
          <w:color w:val="auto"/>
          <w:sz w:val="32"/>
          <w:szCs w:val="32"/>
        </w:rPr>
        <w:t>30</w:t>
      </w:r>
      <w:r>
        <w:rPr>
          <w:rFonts w:hint="eastAsia" w:ascii="仿宋_GB2312" w:eastAsia="仿宋_GB2312" w:cs="仿宋_GB2312"/>
          <w:color w:val="auto"/>
          <w:sz w:val="32"/>
          <w:szCs w:val="32"/>
        </w:rPr>
        <w:t>万元。</w:t>
      </w:r>
    </w:p>
    <w:p>
      <w:pPr>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对中小微企业利用知识产权（专利和商标）贷款实际发生的保险费、担保费、评估费按照贷款金额</w:t>
      </w:r>
      <w:r>
        <w:rPr>
          <w:rFonts w:ascii="仿宋_GB2312" w:eastAsia="仿宋_GB2312" w:cs="仿宋_GB2312"/>
          <w:color w:val="auto"/>
          <w:sz w:val="32"/>
          <w:szCs w:val="32"/>
        </w:rPr>
        <w:t>*1.5</w:t>
      </w:r>
      <w:r>
        <w:rPr>
          <w:rFonts w:hint="eastAsia" w:ascii="仿宋_GB2312" w:eastAsia="仿宋_GB2312" w:cs="仿宋_GB2312"/>
          <w:color w:val="auto"/>
          <w:sz w:val="32"/>
          <w:szCs w:val="32"/>
        </w:rPr>
        <w:t>％</w:t>
      </w:r>
      <w:r>
        <w:rPr>
          <w:rFonts w:ascii="仿宋_GB2312" w:eastAsia="仿宋_GB2312" w:cs="仿宋_GB2312"/>
          <w:color w:val="auto"/>
          <w:sz w:val="32"/>
          <w:szCs w:val="32"/>
        </w:rPr>
        <w:t>/</w:t>
      </w:r>
      <w:r>
        <w:rPr>
          <w:rFonts w:hint="eastAsia" w:ascii="仿宋_GB2312" w:eastAsia="仿宋_GB2312" w:cs="仿宋_GB2312"/>
          <w:color w:val="auto"/>
          <w:sz w:val="32"/>
          <w:szCs w:val="32"/>
        </w:rPr>
        <w:t>年、</w:t>
      </w:r>
      <w:r>
        <w:rPr>
          <w:rFonts w:ascii="仿宋_GB2312" w:eastAsia="仿宋_GB2312" w:cs="仿宋_GB2312"/>
          <w:color w:val="auto"/>
          <w:sz w:val="32"/>
          <w:szCs w:val="32"/>
        </w:rPr>
        <w:t>1.0</w:t>
      </w:r>
      <w:r>
        <w:rPr>
          <w:rFonts w:hint="eastAsia" w:ascii="仿宋_GB2312" w:eastAsia="仿宋_GB2312" w:cs="仿宋_GB2312"/>
          <w:color w:val="auto"/>
          <w:sz w:val="32"/>
          <w:szCs w:val="32"/>
        </w:rPr>
        <w:t>％</w:t>
      </w:r>
      <w:r>
        <w:rPr>
          <w:rFonts w:ascii="仿宋_GB2312" w:eastAsia="仿宋_GB2312" w:cs="仿宋_GB2312"/>
          <w:color w:val="auto"/>
          <w:sz w:val="32"/>
          <w:szCs w:val="32"/>
        </w:rPr>
        <w:t>/</w:t>
      </w:r>
      <w:r>
        <w:rPr>
          <w:rFonts w:hint="eastAsia" w:ascii="仿宋_GB2312" w:eastAsia="仿宋_GB2312" w:cs="仿宋_GB2312"/>
          <w:color w:val="auto"/>
          <w:sz w:val="32"/>
          <w:szCs w:val="32"/>
        </w:rPr>
        <w:t>年和</w:t>
      </w:r>
      <w:r>
        <w:rPr>
          <w:rFonts w:ascii="仿宋_GB2312" w:eastAsia="仿宋_GB2312" w:cs="仿宋_GB2312"/>
          <w:color w:val="auto"/>
          <w:sz w:val="32"/>
          <w:szCs w:val="32"/>
        </w:rPr>
        <w:t>0.5</w:t>
      </w:r>
      <w:r>
        <w:rPr>
          <w:rFonts w:hint="eastAsia" w:ascii="仿宋_GB2312" w:eastAsia="仿宋_GB2312" w:cs="仿宋_GB2312"/>
          <w:color w:val="auto"/>
          <w:sz w:val="32"/>
          <w:szCs w:val="32"/>
        </w:rPr>
        <w:t>％</w:t>
      </w:r>
      <w:r>
        <w:rPr>
          <w:rFonts w:ascii="仿宋_GB2312" w:eastAsia="仿宋_GB2312" w:cs="仿宋_GB2312"/>
          <w:color w:val="auto"/>
          <w:sz w:val="32"/>
          <w:szCs w:val="32"/>
        </w:rPr>
        <w:t>/</w:t>
      </w:r>
      <w:r>
        <w:rPr>
          <w:rFonts w:hint="eastAsia" w:ascii="仿宋_GB2312" w:eastAsia="仿宋_GB2312" w:cs="仿宋_GB2312"/>
          <w:color w:val="auto"/>
          <w:sz w:val="32"/>
          <w:szCs w:val="32"/>
        </w:rPr>
        <w:t>年补贴，单笔业务补贴最高分别不超过</w:t>
      </w:r>
      <w:r>
        <w:rPr>
          <w:rFonts w:ascii="仿宋_GB2312" w:eastAsia="仿宋_GB2312" w:cs="仿宋_GB2312"/>
          <w:color w:val="auto"/>
          <w:sz w:val="32"/>
          <w:szCs w:val="32"/>
        </w:rPr>
        <w:t>7.5</w:t>
      </w:r>
      <w:r>
        <w:rPr>
          <w:rFonts w:hint="eastAsia" w:ascii="仿宋_GB2312" w:eastAsia="仿宋_GB2312" w:cs="仿宋_GB2312"/>
          <w:color w:val="auto"/>
          <w:sz w:val="32"/>
          <w:szCs w:val="32"/>
        </w:rPr>
        <w:t>万元、</w:t>
      </w:r>
      <w:r>
        <w:rPr>
          <w:rFonts w:ascii="仿宋_GB2312" w:eastAsia="仿宋_GB2312" w:cs="仿宋_GB2312"/>
          <w:color w:val="auto"/>
          <w:sz w:val="32"/>
          <w:szCs w:val="32"/>
        </w:rPr>
        <w:t>10</w:t>
      </w:r>
      <w:r>
        <w:rPr>
          <w:rFonts w:hint="eastAsia" w:ascii="仿宋_GB2312" w:eastAsia="仿宋_GB2312" w:cs="仿宋_GB2312"/>
          <w:color w:val="auto"/>
          <w:sz w:val="32"/>
          <w:szCs w:val="32"/>
        </w:rPr>
        <w:t>万元和</w:t>
      </w:r>
      <w:r>
        <w:rPr>
          <w:rFonts w:ascii="仿宋_GB2312" w:eastAsia="仿宋_GB2312" w:cs="仿宋_GB2312"/>
          <w:color w:val="auto"/>
          <w:sz w:val="32"/>
          <w:szCs w:val="32"/>
        </w:rPr>
        <w:t>5</w:t>
      </w:r>
      <w:r>
        <w:rPr>
          <w:rFonts w:hint="eastAsia" w:ascii="仿宋_GB2312" w:eastAsia="仿宋_GB2312" w:cs="仿宋_GB2312"/>
          <w:color w:val="auto"/>
          <w:sz w:val="32"/>
          <w:szCs w:val="32"/>
        </w:rPr>
        <w:t>万元。</w:t>
      </w:r>
      <w:bookmarkStart w:id="0" w:name="_GoBack"/>
      <w:bookmarkEnd w:id="0"/>
    </w:p>
    <w:p>
      <w:pPr>
        <w:spacing w:line="600" w:lineRule="exact"/>
        <w:rPr>
          <w:rFonts w:hint="eastAsia" w:ascii="黑体" w:hAnsi="黑体" w:eastAsia="黑体"/>
          <w:sz w:val="32"/>
          <w:szCs w:val="32"/>
        </w:rPr>
      </w:pPr>
    </w:p>
    <w:p>
      <w:pPr>
        <w:spacing w:line="600" w:lineRule="exact"/>
        <w:rPr>
          <w:rFonts w:hint="eastAsia" w:ascii="黑体" w:hAnsi="黑体" w:eastAsia="黑体"/>
          <w:sz w:val="32"/>
          <w:szCs w:val="32"/>
        </w:rPr>
      </w:pPr>
    </w:p>
    <w:p>
      <w:pPr>
        <w:spacing w:line="600" w:lineRule="exact"/>
        <w:rPr>
          <w:rFonts w:hint="eastAsia" w:ascii="黑体" w:hAnsi="黑体" w:eastAsia="黑体"/>
          <w:sz w:val="32"/>
          <w:szCs w:val="32"/>
        </w:rPr>
      </w:pPr>
    </w:p>
    <w:p>
      <w:pPr>
        <w:spacing w:line="60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line="600" w:lineRule="exact"/>
        <w:jc w:val="center"/>
        <w:rPr>
          <w:rFonts w:ascii="黑体" w:hAnsi="黑体" w:eastAsia="黑体"/>
          <w:b/>
          <w:sz w:val="32"/>
          <w:szCs w:val="32"/>
        </w:rPr>
      </w:pPr>
      <w:r>
        <w:rPr>
          <w:rFonts w:ascii="仿宋_GB2312" w:eastAsia="仿宋_GB2312"/>
          <w:b/>
          <w:color w:val="040404"/>
          <w:sz w:val="32"/>
          <w:szCs w:val="32"/>
        </w:rPr>
        <w:t>202</w:t>
      </w:r>
      <w:r>
        <w:rPr>
          <w:rFonts w:hint="eastAsia" w:ascii="仿宋_GB2312" w:eastAsia="仿宋_GB2312"/>
          <w:b/>
          <w:color w:val="040404"/>
          <w:sz w:val="32"/>
          <w:szCs w:val="32"/>
          <w:lang w:val="en-US" w:eastAsia="zh-CN"/>
        </w:rPr>
        <w:t>3</w:t>
      </w:r>
      <w:r>
        <w:rPr>
          <w:rFonts w:hint="eastAsia" w:ascii="仿宋_GB2312" w:eastAsia="仿宋_GB2312"/>
          <w:b/>
          <w:color w:val="040404"/>
          <w:sz w:val="32"/>
          <w:szCs w:val="32"/>
        </w:rPr>
        <w:t>年</w:t>
      </w:r>
      <w:r>
        <w:rPr>
          <w:rFonts w:hint="eastAsia" w:ascii="仿宋_GB2312" w:eastAsia="仿宋_GB2312"/>
          <w:b/>
          <w:color w:val="040404"/>
          <w:sz w:val="32"/>
          <w:szCs w:val="32"/>
          <w:lang w:eastAsia="zh-CN"/>
        </w:rPr>
        <w:t>度</w:t>
      </w:r>
      <w:r>
        <w:rPr>
          <w:rFonts w:hint="eastAsia" w:ascii="仿宋_GB2312" w:eastAsia="仿宋_GB2312"/>
          <w:b/>
          <w:color w:val="040404"/>
          <w:sz w:val="32"/>
          <w:szCs w:val="32"/>
        </w:rPr>
        <w:t>第</w:t>
      </w:r>
      <w:r>
        <w:rPr>
          <w:rFonts w:hint="eastAsia" w:ascii="仿宋_GB2312" w:eastAsia="仿宋_GB2312"/>
          <w:b/>
          <w:color w:val="040404"/>
          <w:sz w:val="32"/>
          <w:szCs w:val="32"/>
          <w:lang w:val="en-US" w:eastAsia="zh-CN"/>
        </w:rPr>
        <w:t>一</w:t>
      </w:r>
      <w:r>
        <w:rPr>
          <w:rFonts w:hint="eastAsia" w:ascii="仿宋_GB2312" w:eastAsia="仿宋_GB2312"/>
          <w:b/>
          <w:color w:val="040404"/>
          <w:sz w:val="32"/>
          <w:szCs w:val="32"/>
        </w:rPr>
        <w:t>批知识产权质押贷款利息补贴项目</w:t>
      </w:r>
    </w:p>
    <w:p>
      <w:pPr>
        <w:spacing w:line="280" w:lineRule="exact"/>
        <w:rPr>
          <w:rFonts w:ascii="黑体" w:hAnsi="黑体" w:eastAsia="黑体"/>
          <w:sz w:val="32"/>
          <w:szCs w:val="32"/>
        </w:rPr>
      </w:pPr>
    </w:p>
    <w:tbl>
      <w:tblPr>
        <w:tblStyle w:val="6"/>
        <w:tblW w:w="5000" w:type="pct"/>
        <w:tblInd w:w="0" w:type="dxa"/>
        <w:tblLayout w:type="autofit"/>
        <w:tblCellMar>
          <w:top w:w="0" w:type="dxa"/>
          <w:left w:w="0" w:type="dxa"/>
          <w:bottom w:w="0" w:type="dxa"/>
          <w:right w:w="0" w:type="dxa"/>
        </w:tblCellMar>
      </w:tblPr>
      <w:tblGrid>
        <w:gridCol w:w="1111"/>
        <w:gridCol w:w="4404"/>
        <w:gridCol w:w="2817"/>
      </w:tblGrid>
      <w:tr>
        <w:tblPrEx>
          <w:tblCellMar>
            <w:top w:w="0" w:type="dxa"/>
            <w:left w:w="0" w:type="dxa"/>
            <w:bottom w:w="0" w:type="dxa"/>
            <w:right w:w="0" w:type="dxa"/>
          </w:tblCellMar>
        </w:tblPrEx>
        <w:trPr>
          <w:trHeight w:val="660" w:hRule="atLeast"/>
        </w:trPr>
        <w:tc>
          <w:tcPr>
            <w:tcW w:w="11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ascii="宋体" w:cs="宋体"/>
                <w:b/>
                <w:color w:val="000000"/>
                <w:sz w:val="20"/>
                <w:szCs w:val="20"/>
              </w:rPr>
            </w:pPr>
            <w:r>
              <w:rPr>
                <w:rFonts w:hint="eastAsia" w:ascii="宋体" w:hAnsi="宋体" w:eastAsia="宋体" w:cs="宋体"/>
                <w:i w:val="0"/>
                <w:color w:val="000000"/>
                <w:kern w:val="0"/>
                <w:sz w:val="16"/>
                <w:szCs w:val="16"/>
                <w:u w:val="none"/>
                <w:lang w:val="en-US" w:eastAsia="zh-CN" w:bidi="ar"/>
              </w:rPr>
              <w:t>序号</w:t>
            </w:r>
          </w:p>
        </w:tc>
        <w:tc>
          <w:tcPr>
            <w:tcW w:w="4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企业名称</w:t>
            </w:r>
          </w:p>
        </w:tc>
        <w:tc>
          <w:tcPr>
            <w:tcW w:w="28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lang w:val="en-US" w:eastAsia="zh-CN"/>
              </w:rPr>
              <w:t>按50%</w:t>
            </w:r>
            <w:r>
              <w:rPr>
                <w:rFonts w:hint="eastAsia" w:ascii="宋体" w:hAnsi="宋体" w:cs="宋体"/>
                <w:b/>
                <w:color w:val="000000"/>
                <w:kern w:val="0"/>
                <w:sz w:val="20"/>
                <w:szCs w:val="20"/>
              </w:rPr>
              <w:t>拟补贴金额（元）</w:t>
            </w:r>
          </w:p>
        </w:tc>
      </w:tr>
      <w:tr>
        <w:tblPrEx>
          <w:tblCellMar>
            <w:top w:w="0" w:type="dxa"/>
            <w:left w:w="0" w:type="dxa"/>
            <w:bottom w:w="0" w:type="dxa"/>
            <w:right w:w="0" w:type="dxa"/>
          </w:tblCellMar>
        </w:tblPrEx>
        <w:trPr>
          <w:trHeight w:val="559" w:hRule="atLeast"/>
        </w:trPr>
        <w:tc>
          <w:tcPr>
            <w:tcW w:w="11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1</w:t>
            </w:r>
          </w:p>
        </w:tc>
        <w:tc>
          <w:tcPr>
            <w:tcW w:w="4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Arial" w:hAnsi="Arial" w:cs="Arial"/>
                <w:color w:val="000000"/>
                <w:kern w:val="0"/>
                <w:sz w:val="20"/>
                <w:szCs w:val="20"/>
                <w:lang w:val="en-US" w:eastAsia="zh-CN"/>
              </w:rPr>
            </w:pPr>
            <w:r>
              <w:rPr>
                <w:rFonts w:hint="default" w:ascii="Arial" w:hAnsi="Arial" w:cs="Arial"/>
                <w:color w:val="000000"/>
                <w:kern w:val="0"/>
                <w:sz w:val="20"/>
                <w:szCs w:val="20"/>
                <w:lang w:val="en-US" w:eastAsia="zh-CN"/>
              </w:rPr>
              <w:t>厦门信达物联科技有限公司</w:t>
            </w:r>
          </w:p>
        </w:tc>
        <w:tc>
          <w:tcPr>
            <w:tcW w:w="28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default" w:ascii="Arial" w:hAnsi="Arial" w:eastAsia="宋体" w:cs="Arial"/>
                <w:i w:val="0"/>
                <w:iCs w:val="0"/>
                <w:color w:val="000000"/>
                <w:kern w:val="0"/>
                <w:sz w:val="20"/>
                <w:szCs w:val="20"/>
                <w:u w:val="none"/>
                <w:lang w:val="en-US" w:eastAsia="zh-CN" w:bidi="ar"/>
              </w:rPr>
              <w:t>144479</w:t>
            </w:r>
          </w:p>
        </w:tc>
      </w:tr>
      <w:tr>
        <w:tblPrEx>
          <w:tblCellMar>
            <w:top w:w="0" w:type="dxa"/>
            <w:left w:w="0" w:type="dxa"/>
            <w:bottom w:w="0" w:type="dxa"/>
            <w:right w:w="0" w:type="dxa"/>
          </w:tblCellMar>
        </w:tblPrEx>
        <w:trPr>
          <w:trHeight w:val="559" w:hRule="atLeast"/>
        </w:trPr>
        <w:tc>
          <w:tcPr>
            <w:tcW w:w="11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2</w:t>
            </w:r>
          </w:p>
        </w:tc>
        <w:tc>
          <w:tcPr>
            <w:tcW w:w="4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Arial" w:hAnsi="Arial" w:cs="Arial"/>
                <w:color w:val="000000"/>
                <w:kern w:val="0"/>
                <w:sz w:val="20"/>
                <w:szCs w:val="20"/>
                <w:lang w:val="en-US" w:eastAsia="zh-CN"/>
              </w:rPr>
            </w:pPr>
            <w:r>
              <w:rPr>
                <w:rFonts w:hint="default" w:ascii="Arial" w:hAnsi="Arial" w:cs="Arial"/>
                <w:color w:val="000000"/>
                <w:kern w:val="0"/>
                <w:sz w:val="20"/>
                <w:szCs w:val="20"/>
                <w:lang w:val="en-US" w:eastAsia="zh-CN"/>
              </w:rPr>
              <w:t>厦门物之联智能科技有限公司</w:t>
            </w:r>
          </w:p>
        </w:tc>
        <w:tc>
          <w:tcPr>
            <w:tcW w:w="28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default" w:ascii="Arial" w:hAnsi="Arial" w:eastAsia="宋体" w:cs="Arial"/>
                <w:i w:val="0"/>
                <w:iCs w:val="0"/>
                <w:color w:val="000000"/>
                <w:kern w:val="0"/>
                <w:sz w:val="20"/>
                <w:szCs w:val="20"/>
                <w:u w:val="none"/>
                <w:lang w:val="en-US" w:eastAsia="zh-CN" w:bidi="ar"/>
              </w:rPr>
              <w:t>77647</w:t>
            </w:r>
          </w:p>
        </w:tc>
      </w:tr>
      <w:tr>
        <w:tblPrEx>
          <w:tblCellMar>
            <w:top w:w="0" w:type="dxa"/>
            <w:left w:w="0" w:type="dxa"/>
            <w:bottom w:w="0" w:type="dxa"/>
            <w:right w:w="0" w:type="dxa"/>
          </w:tblCellMar>
        </w:tblPrEx>
        <w:trPr>
          <w:trHeight w:val="559" w:hRule="atLeast"/>
        </w:trPr>
        <w:tc>
          <w:tcPr>
            <w:tcW w:w="11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3</w:t>
            </w:r>
          </w:p>
        </w:tc>
        <w:tc>
          <w:tcPr>
            <w:tcW w:w="4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Arial" w:hAnsi="Arial" w:cs="Arial"/>
                <w:color w:val="000000"/>
                <w:kern w:val="0"/>
                <w:sz w:val="20"/>
                <w:szCs w:val="20"/>
                <w:lang w:val="en-US" w:eastAsia="zh-CN"/>
              </w:rPr>
            </w:pPr>
            <w:r>
              <w:rPr>
                <w:rFonts w:hint="default" w:ascii="Arial" w:hAnsi="Arial" w:cs="Arial"/>
                <w:color w:val="000000"/>
                <w:kern w:val="0"/>
                <w:sz w:val="20"/>
                <w:szCs w:val="20"/>
                <w:lang w:val="en-US" w:eastAsia="zh-CN"/>
              </w:rPr>
              <w:t>厦门塑时代新材料有限公司</w:t>
            </w:r>
          </w:p>
        </w:tc>
        <w:tc>
          <w:tcPr>
            <w:tcW w:w="28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default" w:ascii="Arial" w:hAnsi="Arial" w:eastAsia="宋体" w:cs="Arial"/>
                <w:i w:val="0"/>
                <w:iCs w:val="0"/>
                <w:color w:val="000000"/>
                <w:kern w:val="0"/>
                <w:sz w:val="20"/>
                <w:szCs w:val="20"/>
                <w:u w:val="none"/>
                <w:lang w:val="en-US" w:eastAsia="zh-CN" w:bidi="ar"/>
              </w:rPr>
              <w:t>39938</w:t>
            </w:r>
          </w:p>
        </w:tc>
      </w:tr>
      <w:tr>
        <w:tblPrEx>
          <w:tblCellMar>
            <w:top w:w="0" w:type="dxa"/>
            <w:left w:w="0" w:type="dxa"/>
            <w:bottom w:w="0" w:type="dxa"/>
            <w:right w:w="0" w:type="dxa"/>
          </w:tblCellMar>
        </w:tblPrEx>
        <w:trPr>
          <w:trHeight w:val="559" w:hRule="atLeast"/>
        </w:trPr>
        <w:tc>
          <w:tcPr>
            <w:tcW w:w="11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4</w:t>
            </w:r>
          </w:p>
        </w:tc>
        <w:tc>
          <w:tcPr>
            <w:tcW w:w="4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Arial" w:hAnsi="Arial" w:cs="Arial"/>
                <w:color w:val="000000"/>
                <w:kern w:val="0"/>
                <w:sz w:val="20"/>
                <w:szCs w:val="20"/>
                <w:lang w:val="en-US" w:eastAsia="zh-CN"/>
              </w:rPr>
            </w:pPr>
            <w:r>
              <w:rPr>
                <w:rFonts w:hint="default" w:ascii="Arial" w:hAnsi="Arial" w:cs="Arial"/>
                <w:color w:val="000000"/>
                <w:kern w:val="0"/>
                <w:sz w:val="20"/>
                <w:szCs w:val="20"/>
                <w:lang w:val="en-US" w:eastAsia="zh-CN"/>
              </w:rPr>
              <w:t>厦门鑫德来工贸有限公司</w:t>
            </w:r>
          </w:p>
        </w:tc>
        <w:tc>
          <w:tcPr>
            <w:tcW w:w="28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default" w:ascii="Arial" w:hAnsi="Arial" w:eastAsia="宋体" w:cs="Arial"/>
                <w:i w:val="0"/>
                <w:iCs w:val="0"/>
                <w:color w:val="000000"/>
                <w:kern w:val="0"/>
                <w:sz w:val="20"/>
                <w:szCs w:val="20"/>
                <w:u w:val="none"/>
                <w:lang w:val="en-US" w:eastAsia="zh-CN" w:bidi="ar"/>
              </w:rPr>
              <w:t>93309</w:t>
            </w:r>
          </w:p>
        </w:tc>
      </w:tr>
      <w:tr>
        <w:tblPrEx>
          <w:tblCellMar>
            <w:top w:w="0" w:type="dxa"/>
            <w:left w:w="0" w:type="dxa"/>
            <w:bottom w:w="0" w:type="dxa"/>
            <w:right w:w="0" w:type="dxa"/>
          </w:tblCellMar>
        </w:tblPrEx>
        <w:trPr>
          <w:trHeight w:val="559" w:hRule="atLeast"/>
        </w:trPr>
        <w:tc>
          <w:tcPr>
            <w:tcW w:w="11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5</w:t>
            </w:r>
          </w:p>
        </w:tc>
        <w:tc>
          <w:tcPr>
            <w:tcW w:w="4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Arial" w:hAnsi="Arial" w:cs="Arial"/>
                <w:color w:val="000000"/>
                <w:kern w:val="0"/>
                <w:sz w:val="20"/>
                <w:szCs w:val="20"/>
                <w:lang w:val="en-US" w:eastAsia="zh-CN"/>
              </w:rPr>
            </w:pPr>
            <w:r>
              <w:rPr>
                <w:rFonts w:hint="default" w:ascii="Arial" w:hAnsi="Arial" w:cs="Arial"/>
                <w:color w:val="000000"/>
                <w:kern w:val="0"/>
                <w:sz w:val="20"/>
                <w:szCs w:val="20"/>
                <w:lang w:val="en-US" w:eastAsia="zh-CN"/>
              </w:rPr>
              <w:t>厦门天宇新材料科技有限公司</w:t>
            </w:r>
          </w:p>
        </w:tc>
        <w:tc>
          <w:tcPr>
            <w:tcW w:w="28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default" w:ascii="Arial" w:hAnsi="Arial" w:eastAsia="宋体" w:cs="Arial"/>
                <w:i w:val="0"/>
                <w:iCs w:val="0"/>
                <w:color w:val="000000"/>
                <w:kern w:val="0"/>
                <w:sz w:val="20"/>
                <w:szCs w:val="20"/>
                <w:u w:val="none"/>
                <w:lang w:val="en-US" w:eastAsia="zh-CN" w:bidi="ar"/>
              </w:rPr>
              <w:t>116666</w:t>
            </w:r>
          </w:p>
        </w:tc>
      </w:tr>
      <w:tr>
        <w:tblPrEx>
          <w:tblCellMar>
            <w:top w:w="0" w:type="dxa"/>
            <w:left w:w="0" w:type="dxa"/>
            <w:bottom w:w="0" w:type="dxa"/>
            <w:right w:w="0" w:type="dxa"/>
          </w:tblCellMar>
        </w:tblPrEx>
        <w:trPr>
          <w:trHeight w:val="559" w:hRule="atLeast"/>
        </w:trPr>
        <w:tc>
          <w:tcPr>
            <w:tcW w:w="11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6</w:t>
            </w:r>
          </w:p>
        </w:tc>
        <w:tc>
          <w:tcPr>
            <w:tcW w:w="4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Arial" w:hAnsi="Arial" w:cs="Arial"/>
                <w:color w:val="000000"/>
                <w:kern w:val="0"/>
                <w:sz w:val="20"/>
                <w:szCs w:val="20"/>
                <w:lang w:val="en-US" w:eastAsia="zh-CN"/>
              </w:rPr>
            </w:pPr>
            <w:r>
              <w:rPr>
                <w:rFonts w:hint="default" w:ascii="Arial" w:hAnsi="Arial" w:cs="Arial"/>
                <w:color w:val="000000"/>
                <w:kern w:val="0"/>
                <w:sz w:val="20"/>
                <w:szCs w:val="20"/>
                <w:lang w:val="en-US" w:eastAsia="zh-CN"/>
              </w:rPr>
              <w:t>厦门金菲仕能源科技有限公司</w:t>
            </w:r>
          </w:p>
        </w:tc>
        <w:tc>
          <w:tcPr>
            <w:tcW w:w="28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default" w:ascii="Arial" w:hAnsi="Arial" w:eastAsia="宋体" w:cs="Arial"/>
                <w:i w:val="0"/>
                <w:iCs w:val="0"/>
                <w:color w:val="000000"/>
                <w:kern w:val="0"/>
                <w:sz w:val="20"/>
                <w:szCs w:val="20"/>
                <w:u w:val="none"/>
                <w:lang w:val="en-US" w:eastAsia="zh-CN" w:bidi="ar"/>
              </w:rPr>
              <w:t>78300</w:t>
            </w:r>
          </w:p>
        </w:tc>
      </w:tr>
      <w:tr>
        <w:tblPrEx>
          <w:tblCellMar>
            <w:top w:w="0" w:type="dxa"/>
            <w:left w:w="0" w:type="dxa"/>
            <w:bottom w:w="0" w:type="dxa"/>
            <w:right w:w="0" w:type="dxa"/>
          </w:tblCellMar>
        </w:tblPrEx>
        <w:trPr>
          <w:trHeight w:val="559" w:hRule="atLeast"/>
        </w:trPr>
        <w:tc>
          <w:tcPr>
            <w:tcW w:w="11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7</w:t>
            </w:r>
          </w:p>
        </w:tc>
        <w:tc>
          <w:tcPr>
            <w:tcW w:w="4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Arial" w:hAnsi="Arial" w:cs="Arial"/>
                <w:color w:val="000000"/>
                <w:kern w:val="0"/>
                <w:sz w:val="20"/>
                <w:szCs w:val="20"/>
                <w:lang w:val="en-US" w:eastAsia="zh-CN"/>
              </w:rPr>
            </w:pPr>
            <w:r>
              <w:rPr>
                <w:rFonts w:hint="default" w:ascii="Arial" w:hAnsi="Arial" w:cs="Arial"/>
                <w:color w:val="000000"/>
                <w:kern w:val="0"/>
                <w:sz w:val="20"/>
                <w:szCs w:val="20"/>
                <w:lang w:val="en-US" w:eastAsia="zh-CN"/>
              </w:rPr>
              <w:t>容大合众（厦门）科技集团股份公司</w:t>
            </w:r>
          </w:p>
        </w:tc>
        <w:tc>
          <w:tcPr>
            <w:tcW w:w="28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default" w:ascii="Arial" w:hAnsi="Arial" w:eastAsia="宋体" w:cs="Arial"/>
                <w:i w:val="0"/>
                <w:iCs w:val="0"/>
                <w:color w:val="000000"/>
                <w:kern w:val="0"/>
                <w:sz w:val="20"/>
                <w:szCs w:val="20"/>
                <w:u w:val="none"/>
                <w:lang w:val="en-US" w:eastAsia="zh-CN" w:bidi="ar"/>
              </w:rPr>
              <w:t>240798</w:t>
            </w:r>
          </w:p>
        </w:tc>
      </w:tr>
      <w:tr>
        <w:tblPrEx>
          <w:tblCellMar>
            <w:top w:w="0" w:type="dxa"/>
            <w:left w:w="0" w:type="dxa"/>
            <w:bottom w:w="0" w:type="dxa"/>
            <w:right w:w="0" w:type="dxa"/>
          </w:tblCellMar>
        </w:tblPrEx>
        <w:trPr>
          <w:trHeight w:val="559" w:hRule="atLeast"/>
        </w:trPr>
        <w:tc>
          <w:tcPr>
            <w:tcW w:w="11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8</w:t>
            </w:r>
          </w:p>
        </w:tc>
        <w:tc>
          <w:tcPr>
            <w:tcW w:w="4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Arial" w:hAnsi="Arial" w:cs="Arial"/>
                <w:color w:val="000000"/>
                <w:kern w:val="0"/>
                <w:sz w:val="20"/>
                <w:szCs w:val="20"/>
                <w:lang w:val="en-US" w:eastAsia="zh-CN"/>
              </w:rPr>
            </w:pPr>
            <w:r>
              <w:rPr>
                <w:rFonts w:hint="default" w:ascii="Arial" w:hAnsi="Arial" w:cs="Arial"/>
                <w:color w:val="000000"/>
                <w:kern w:val="0"/>
                <w:sz w:val="20"/>
                <w:szCs w:val="20"/>
                <w:lang w:val="en-US" w:eastAsia="zh-CN"/>
              </w:rPr>
              <w:t>厦门精伟机械制造有限公司</w:t>
            </w:r>
          </w:p>
        </w:tc>
        <w:tc>
          <w:tcPr>
            <w:tcW w:w="28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default" w:ascii="Arial" w:hAnsi="Arial" w:eastAsia="宋体" w:cs="Arial"/>
                <w:i w:val="0"/>
                <w:iCs w:val="0"/>
                <w:color w:val="000000"/>
                <w:kern w:val="0"/>
                <w:sz w:val="20"/>
                <w:szCs w:val="20"/>
                <w:u w:val="none"/>
                <w:lang w:val="en-US" w:eastAsia="zh-CN" w:bidi="ar"/>
              </w:rPr>
              <w:t>35879</w:t>
            </w:r>
          </w:p>
        </w:tc>
      </w:tr>
      <w:tr>
        <w:tblPrEx>
          <w:tblCellMar>
            <w:top w:w="0" w:type="dxa"/>
            <w:left w:w="0" w:type="dxa"/>
            <w:bottom w:w="0" w:type="dxa"/>
            <w:right w:w="0" w:type="dxa"/>
          </w:tblCellMar>
        </w:tblPrEx>
        <w:trPr>
          <w:trHeight w:val="559" w:hRule="atLeast"/>
        </w:trPr>
        <w:tc>
          <w:tcPr>
            <w:tcW w:w="11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9</w:t>
            </w:r>
          </w:p>
        </w:tc>
        <w:tc>
          <w:tcPr>
            <w:tcW w:w="4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Arial" w:hAnsi="Arial" w:cs="Arial"/>
                <w:color w:val="000000"/>
                <w:kern w:val="0"/>
                <w:sz w:val="20"/>
                <w:szCs w:val="20"/>
                <w:lang w:val="en-US" w:eastAsia="zh-CN"/>
              </w:rPr>
            </w:pPr>
            <w:r>
              <w:rPr>
                <w:rFonts w:hint="default" w:ascii="Arial" w:hAnsi="Arial" w:cs="Arial"/>
                <w:color w:val="000000"/>
                <w:kern w:val="0"/>
                <w:sz w:val="20"/>
                <w:szCs w:val="20"/>
                <w:lang w:val="en-US" w:eastAsia="zh-CN"/>
              </w:rPr>
              <w:t>厦门市福宏工贸有限公司</w:t>
            </w:r>
          </w:p>
        </w:tc>
        <w:tc>
          <w:tcPr>
            <w:tcW w:w="28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default" w:ascii="Arial" w:hAnsi="Arial" w:eastAsia="宋体" w:cs="Arial"/>
                <w:i w:val="0"/>
                <w:iCs w:val="0"/>
                <w:color w:val="000000"/>
                <w:kern w:val="0"/>
                <w:sz w:val="20"/>
                <w:szCs w:val="20"/>
                <w:u w:val="none"/>
                <w:lang w:val="en-US" w:eastAsia="zh-CN" w:bidi="ar"/>
              </w:rPr>
              <w:t>163922</w:t>
            </w:r>
          </w:p>
        </w:tc>
      </w:tr>
      <w:tr>
        <w:tblPrEx>
          <w:tblCellMar>
            <w:top w:w="0" w:type="dxa"/>
            <w:left w:w="0" w:type="dxa"/>
            <w:bottom w:w="0" w:type="dxa"/>
            <w:right w:w="0" w:type="dxa"/>
          </w:tblCellMar>
        </w:tblPrEx>
        <w:trPr>
          <w:trHeight w:val="559" w:hRule="atLeast"/>
        </w:trPr>
        <w:tc>
          <w:tcPr>
            <w:tcW w:w="11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10</w:t>
            </w:r>
          </w:p>
        </w:tc>
        <w:tc>
          <w:tcPr>
            <w:tcW w:w="4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Arial" w:hAnsi="Arial" w:cs="Arial"/>
                <w:color w:val="000000"/>
                <w:kern w:val="0"/>
                <w:sz w:val="20"/>
                <w:szCs w:val="20"/>
                <w:lang w:val="en-US" w:eastAsia="zh-CN"/>
              </w:rPr>
            </w:pPr>
            <w:r>
              <w:rPr>
                <w:rFonts w:hint="default" w:ascii="Arial" w:hAnsi="Arial" w:cs="Arial"/>
                <w:color w:val="000000"/>
                <w:kern w:val="0"/>
                <w:sz w:val="20"/>
                <w:szCs w:val="20"/>
                <w:lang w:val="en-US" w:eastAsia="zh-CN"/>
              </w:rPr>
              <w:t>厦门石之锐材料科技有限公司</w:t>
            </w:r>
          </w:p>
        </w:tc>
        <w:tc>
          <w:tcPr>
            <w:tcW w:w="28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default" w:ascii="Arial" w:hAnsi="Arial" w:eastAsia="宋体" w:cs="Arial"/>
                <w:i w:val="0"/>
                <w:iCs w:val="0"/>
                <w:color w:val="000000"/>
                <w:kern w:val="0"/>
                <w:sz w:val="20"/>
                <w:szCs w:val="20"/>
                <w:u w:val="none"/>
                <w:lang w:val="en-US" w:eastAsia="zh-CN" w:bidi="ar"/>
              </w:rPr>
              <w:t>13663</w:t>
            </w:r>
          </w:p>
        </w:tc>
      </w:tr>
      <w:tr>
        <w:tblPrEx>
          <w:tblCellMar>
            <w:top w:w="0" w:type="dxa"/>
            <w:left w:w="0" w:type="dxa"/>
            <w:bottom w:w="0" w:type="dxa"/>
            <w:right w:w="0" w:type="dxa"/>
          </w:tblCellMar>
        </w:tblPrEx>
        <w:trPr>
          <w:trHeight w:val="559" w:hRule="atLeast"/>
        </w:trPr>
        <w:tc>
          <w:tcPr>
            <w:tcW w:w="11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11</w:t>
            </w:r>
          </w:p>
        </w:tc>
        <w:tc>
          <w:tcPr>
            <w:tcW w:w="4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Arial" w:hAnsi="Arial" w:cs="Arial"/>
                <w:color w:val="000000"/>
                <w:kern w:val="0"/>
                <w:sz w:val="20"/>
                <w:szCs w:val="20"/>
                <w:lang w:val="en-US" w:eastAsia="zh-CN"/>
              </w:rPr>
            </w:pPr>
            <w:r>
              <w:rPr>
                <w:rFonts w:hint="default" w:ascii="Arial" w:hAnsi="Arial" w:cs="Arial"/>
                <w:color w:val="000000"/>
                <w:kern w:val="0"/>
                <w:sz w:val="20"/>
                <w:szCs w:val="20"/>
                <w:lang w:val="en-US" w:eastAsia="zh-CN"/>
              </w:rPr>
              <w:t>厦门市星熠科技有限公司</w:t>
            </w:r>
          </w:p>
        </w:tc>
        <w:tc>
          <w:tcPr>
            <w:tcW w:w="28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default" w:ascii="Arial" w:hAnsi="Arial" w:eastAsia="宋体" w:cs="Arial"/>
                <w:i w:val="0"/>
                <w:iCs w:val="0"/>
                <w:color w:val="000000"/>
                <w:kern w:val="0"/>
                <w:sz w:val="20"/>
                <w:szCs w:val="20"/>
                <w:u w:val="none"/>
                <w:lang w:val="en-US" w:eastAsia="zh-CN" w:bidi="ar"/>
              </w:rPr>
              <w:t>27058</w:t>
            </w:r>
          </w:p>
        </w:tc>
      </w:tr>
      <w:tr>
        <w:tblPrEx>
          <w:tblCellMar>
            <w:top w:w="0" w:type="dxa"/>
            <w:left w:w="0" w:type="dxa"/>
            <w:bottom w:w="0" w:type="dxa"/>
            <w:right w:w="0" w:type="dxa"/>
          </w:tblCellMar>
        </w:tblPrEx>
        <w:trPr>
          <w:trHeight w:val="559" w:hRule="atLeast"/>
        </w:trPr>
        <w:tc>
          <w:tcPr>
            <w:tcW w:w="11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12</w:t>
            </w:r>
          </w:p>
        </w:tc>
        <w:tc>
          <w:tcPr>
            <w:tcW w:w="4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Arial" w:hAnsi="Arial" w:cs="Arial"/>
                <w:color w:val="000000"/>
                <w:kern w:val="0"/>
                <w:sz w:val="20"/>
                <w:szCs w:val="20"/>
                <w:lang w:val="en-US" w:eastAsia="zh-CN"/>
              </w:rPr>
            </w:pPr>
            <w:r>
              <w:rPr>
                <w:rFonts w:hint="default" w:ascii="Arial" w:hAnsi="Arial" w:cs="Arial"/>
                <w:color w:val="000000"/>
                <w:kern w:val="0"/>
                <w:sz w:val="20"/>
                <w:szCs w:val="20"/>
                <w:lang w:val="en-US" w:eastAsia="zh-CN"/>
              </w:rPr>
              <w:t>厦门胜海物流有限公司</w:t>
            </w:r>
          </w:p>
        </w:tc>
        <w:tc>
          <w:tcPr>
            <w:tcW w:w="28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default" w:ascii="Arial" w:hAnsi="Arial" w:eastAsia="宋体" w:cs="Arial"/>
                <w:i w:val="0"/>
                <w:iCs w:val="0"/>
                <w:color w:val="000000"/>
                <w:kern w:val="0"/>
                <w:sz w:val="20"/>
                <w:szCs w:val="20"/>
                <w:u w:val="none"/>
                <w:lang w:val="en-US" w:eastAsia="zh-CN" w:bidi="ar"/>
              </w:rPr>
              <w:t>96517</w:t>
            </w:r>
          </w:p>
        </w:tc>
      </w:tr>
      <w:tr>
        <w:tblPrEx>
          <w:tblCellMar>
            <w:top w:w="0" w:type="dxa"/>
            <w:left w:w="0" w:type="dxa"/>
            <w:bottom w:w="0" w:type="dxa"/>
            <w:right w:w="0" w:type="dxa"/>
          </w:tblCellMar>
        </w:tblPrEx>
        <w:trPr>
          <w:trHeight w:val="559" w:hRule="atLeast"/>
        </w:trPr>
        <w:tc>
          <w:tcPr>
            <w:tcW w:w="11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13</w:t>
            </w:r>
          </w:p>
        </w:tc>
        <w:tc>
          <w:tcPr>
            <w:tcW w:w="4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Arial" w:hAnsi="Arial" w:cs="Arial"/>
                <w:color w:val="000000"/>
                <w:kern w:val="0"/>
                <w:sz w:val="20"/>
                <w:szCs w:val="20"/>
                <w:lang w:val="en-US" w:eastAsia="zh-CN"/>
              </w:rPr>
            </w:pPr>
            <w:r>
              <w:rPr>
                <w:rFonts w:hint="default" w:ascii="Arial" w:hAnsi="Arial" w:cs="Arial"/>
                <w:color w:val="000000"/>
                <w:kern w:val="0"/>
                <w:sz w:val="20"/>
                <w:szCs w:val="20"/>
                <w:lang w:val="en-US" w:eastAsia="zh-CN"/>
              </w:rPr>
              <w:t>厦门市宏拉科技股份有限公司</w:t>
            </w:r>
          </w:p>
        </w:tc>
        <w:tc>
          <w:tcPr>
            <w:tcW w:w="28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default" w:ascii="Arial" w:hAnsi="Arial" w:eastAsia="宋体" w:cs="Arial"/>
                <w:i w:val="0"/>
                <w:iCs w:val="0"/>
                <w:color w:val="000000"/>
                <w:kern w:val="0"/>
                <w:sz w:val="20"/>
                <w:szCs w:val="20"/>
                <w:u w:val="none"/>
                <w:lang w:val="en-US" w:eastAsia="zh-CN" w:bidi="ar"/>
              </w:rPr>
              <w:t>193034</w:t>
            </w:r>
          </w:p>
        </w:tc>
      </w:tr>
      <w:tr>
        <w:tblPrEx>
          <w:tblCellMar>
            <w:top w:w="0" w:type="dxa"/>
            <w:left w:w="0" w:type="dxa"/>
            <w:bottom w:w="0" w:type="dxa"/>
            <w:right w:w="0" w:type="dxa"/>
          </w:tblCellMar>
        </w:tblPrEx>
        <w:trPr>
          <w:trHeight w:val="559" w:hRule="atLeast"/>
        </w:trPr>
        <w:tc>
          <w:tcPr>
            <w:tcW w:w="11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14</w:t>
            </w:r>
          </w:p>
        </w:tc>
        <w:tc>
          <w:tcPr>
            <w:tcW w:w="4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Arial" w:hAnsi="Arial" w:cs="Arial"/>
                <w:color w:val="000000"/>
                <w:kern w:val="0"/>
                <w:sz w:val="20"/>
                <w:szCs w:val="20"/>
                <w:lang w:val="en-US" w:eastAsia="zh-CN"/>
              </w:rPr>
            </w:pPr>
            <w:r>
              <w:rPr>
                <w:rFonts w:hint="default" w:ascii="Arial" w:hAnsi="Arial" w:cs="Arial"/>
                <w:color w:val="000000"/>
                <w:kern w:val="0"/>
                <w:sz w:val="20"/>
                <w:szCs w:val="20"/>
                <w:lang w:val="en-US" w:eastAsia="zh-CN"/>
              </w:rPr>
              <w:t>厦门市喜家供应链管理有限公司</w:t>
            </w:r>
          </w:p>
        </w:tc>
        <w:tc>
          <w:tcPr>
            <w:tcW w:w="28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default" w:ascii="Arial" w:hAnsi="Arial" w:eastAsia="宋体" w:cs="Arial"/>
                <w:i w:val="0"/>
                <w:iCs w:val="0"/>
                <w:color w:val="000000"/>
                <w:kern w:val="0"/>
                <w:sz w:val="20"/>
                <w:szCs w:val="20"/>
                <w:u w:val="none"/>
                <w:lang w:val="en-US" w:eastAsia="zh-CN" w:bidi="ar"/>
              </w:rPr>
              <w:t>87181</w:t>
            </w:r>
          </w:p>
        </w:tc>
      </w:tr>
      <w:tr>
        <w:tblPrEx>
          <w:tblCellMar>
            <w:top w:w="0" w:type="dxa"/>
            <w:left w:w="0" w:type="dxa"/>
            <w:bottom w:w="0" w:type="dxa"/>
            <w:right w:w="0" w:type="dxa"/>
          </w:tblCellMar>
        </w:tblPrEx>
        <w:trPr>
          <w:trHeight w:val="559" w:hRule="atLeast"/>
        </w:trPr>
        <w:tc>
          <w:tcPr>
            <w:tcW w:w="111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Arial" w:hAnsi="Arial" w:cs="Arial"/>
                <w:color w:val="000000"/>
                <w:kern w:val="0"/>
                <w:sz w:val="20"/>
                <w:szCs w:val="20"/>
              </w:rPr>
            </w:pPr>
            <w:r>
              <w:rPr>
                <w:rFonts w:hint="eastAsia" w:ascii="Arial" w:hAnsi="Arial" w:cs="Arial"/>
                <w:color w:val="000000"/>
                <w:kern w:val="0"/>
                <w:sz w:val="20"/>
                <w:szCs w:val="20"/>
                <w:lang w:val="en-US" w:eastAsia="zh-CN"/>
              </w:rPr>
              <w:t>15</w:t>
            </w:r>
          </w:p>
        </w:tc>
        <w:tc>
          <w:tcPr>
            <w:tcW w:w="44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hint="eastAsia" w:ascii="Arial" w:hAnsi="Arial" w:cs="Arial"/>
                <w:color w:val="000000"/>
                <w:kern w:val="0"/>
                <w:sz w:val="20"/>
                <w:szCs w:val="20"/>
                <w:lang w:val="en-US" w:eastAsia="zh-CN"/>
              </w:rPr>
            </w:pPr>
            <w:r>
              <w:rPr>
                <w:rFonts w:hint="default" w:ascii="Arial" w:hAnsi="Arial" w:cs="Arial"/>
                <w:color w:val="000000"/>
                <w:kern w:val="0"/>
                <w:sz w:val="20"/>
                <w:szCs w:val="20"/>
                <w:lang w:val="en-US" w:eastAsia="zh-CN"/>
              </w:rPr>
              <w:t>厦门市森讯信息科技有限公司</w:t>
            </w:r>
          </w:p>
        </w:tc>
        <w:tc>
          <w:tcPr>
            <w:tcW w:w="28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default" w:ascii="Arial" w:hAnsi="Arial" w:eastAsia="宋体" w:cs="Arial"/>
                <w:i w:val="0"/>
                <w:iCs w:val="0"/>
                <w:color w:val="000000"/>
                <w:kern w:val="0"/>
                <w:sz w:val="20"/>
                <w:szCs w:val="20"/>
                <w:u w:val="none"/>
                <w:lang w:val="en-US" w:eastAsia="zh-CN" w:bidi="ar"/>
              </w:rPr>
              <w:t>73958</w:t>
            </w:r>
          </w:p>
        </w:tc>
      </w:tr>
    </w:tbl>
    <w:p>
      <w:pPr>
        <w:spacing w:line="600" w:lineRule="exact"/>
      </w:pPr>
    </w:p>
    <w:sectPr>
      <w:footerReference r:id="rId3" w:type="default"/>
      <w:footerReference r:id="rId4" w:type="even"/>
      <w:pgSz w:w="11906" w:h="16838"/>
      <w:pgMar w:top="1440" w:right="1797" w:bottom="1440" w:left="1797" w:header="851" w:footer="992" w:gutter="0"/>
      <w:pgBorders w:offsetFrom="page">
        <w:top w:val="single" w:color="DCDCDC" w:sz="4" w:space="24"/>
        <w:left w:val="single" w:color="DCDCDC" w:sz="4" w:space="24"/>
        <w:bottom w:val="single" w:color="DCDCDC" w:sz="4" w:space="24"/>
        <w:right w:val="single" w:color="DCDCDC" w:sz="4" w:space="24"/>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roman"/>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NTExZDliMjQzMWY0NTFjMzJjMGIyOTNjZWQyYmEifQ=="/>
  </w:docVars>
  <w:rsids>
    <w:rsidRoot w:val="008E63EF"/>
    <w:rsid w:val="000114B3"/>
    <w:rsid w:val="00034BAF"/>
    <w:rsid w:val="00043563"/>
    <w:rsid w:val="00060A45"/>
    <w:rsid w:val="000617EF"/>
    <w:rsid w:val="00076879"/>
    <w:rsid w:val="00082F5E"/>
    <w:rsid w:val="00090FA7"/>
    <w:rsid w:val="000966DB"/>
    <w:rsid w:val="000B3295"/>
    <w:rsid w:val="000C371D"/>
    <w:rsid w:val="000D6C07"/>
    <w:rsid w:val="000E02E0"/>
    <w:rsid w:val="0010311D"/>
    <w:rsid w:val="00105F41"/>
    <w:rsid w:val="00106ED7"/>
    <w:rsid w:val="00125A20"/>
    <w:rsid w:val="0012747D"/>
    <w:rsid w:val="00134389"/>
    <w:rsid w:val="00170102"/>
    <w:rsid w:val="0017212C"/>
    <w:rsid w:val="00174273"/>
    <w:rsid w:val="0019489D"/>
    <w:rsid w:val="001A5A61"/>
    <w:rsid w:val="001D2E33"/>
    <w:rsid w:val="001E2339"/>
    <w:rsid w:val="002049F8"/>
    <w:rsid w:val="00234F30"/>
    <w:rsid w:val="00237EA7"/>
    <w:rsid w:val="002419EB"/>
    <w:rsid w:val="00242DB0"/>
    <w:rsid w:val="0027509B"/>
    <w:rsid w:val="002A4DF9"/>
    <w:rsid w:val="002B1BF6"/>
    <w:rsid w:val="002B2A0B"/>
    <w:rsid w:val="002C214E"/>
    <w:rsid w:val="002E07AC"/>
    <w:rsid w:val="002E664B"/>
    <w:rsid w:val="00301015"/>
    <w:rsid w:val="003034CB"/>
    <w:rsid w:val="00324B9A"/>
    <w:rsid w:val="00331B6A"/>
    <w:rsid w:val="00346E8C"/>
    <w:rsid w:val="003637C8"/>
    <w:rsid w:val="00363FA7"/>
    <w:rsid w:val="003826ED"/>
    <w:rsid w:val="00390A1E"/>
    <w:rsid w:val="003959F8"/>
    <w:rsid w:val="003A1252"/>
    <w:rsid w:val="003E20FA"/>
    <w:rsid w:val="003E2F96"/>
    <w:rsid w:val="003E5D4E"/>
    <w:rsid w:val="004146ED"/>
    <w:rsid w:val="004258A3"/>
    <w:rsid w:val="00444B7D"/>
    <w:rsid w:val="00453C9F"/>
    <w:rsid w:val="004604BA"/>
    <w:rsid w:val="00466AD4"/>
    <w:rsid w:val="00487B78"/>
    <w:rsid w:val="00487FC8"/>
    <w:rsid w:val="00497D83"/>
    <w:rsid w:val="004A64F0"/>
    <w:rsid w:val="004A6F89"/>
    <w:rsid w:val="004B1B39"/>
    <w:rsid w:val="004C5EFD"/>
    <w:rsid w:val="004D193F"/>
    <w:rsid w:val="00515DC1"/>
    <w:rsid w:val="00536AE1"/>
    <w:rsid w:val="005405C7"/>
    <w:rsid w:val="00552C23"/>
    <w:rsid w:val="00557AC2"/>
    <w:rsid w:val="005716D0"/>
    <w:rsid w:val="00572036"/>
    <w:rsid w:val="00574CE4"/>
    <w:rsid w:val="00587407"/>
    <w:rsid w:val="00597C10"/>
    <w:rsid w:val="00597D9E"/>
    <w:rsid w:val="005B15B0"/>
    <w:rsid w:val="005B5B02"/>
    <w:rsid w:val="005C19F6"/>
    <w:rsid w:val="005F2A36"/>
    <w:rsid w:val="005F7E53"/>
    <w:rsid w:val="006204DC"/>
    <w:rsid w:val="00626163"/>
    <w:rsid w:val="00627BAD"/>
    <w:rsid w:val="0063517B"/>
    <w:rsid w:val="00642DFC"/>
    <w:rsid w:val="00660AB9"/>
    <w:rsid w:val="006617DD"/>
    <w:rsid w:val="00661850"/>
    <w:rsid w:val="0066460D"/>
    <w:rsid w:val="00665F0C"/>
    <w:rsid w:val="00667212"/>
    <w:rsid w:val="00677E7D"/>
    <w:rsid w:val="00681A96"/>
    <w:rsid w:val="00695944"/>
    <w:rsid w:val="00695951"/>
    <w:rsid w:val="006A2F67"/>
    <w:rsid w:val="006B60D8"/>
    <w:rsid w:val="006C0001"/>
    <w:rsid w:val="006C534E"/>
    <w:rsid w:val="006D3650"/>
    <w:rsid w:val="006D3F50"/>
    <w:rsid w:val="006E6840"/>
    <w:rsid w:val="00707212"/>
    <w:rsid w:val="0071087A"/>
    <w:rsid w:val="007217A3"/>
    <w:rsid w:val="00734384"/>
    <w:rsid w:val="007458CF"/>
    <w:rsid w:val="0075259D"/>
    <w:rsid w:val="00755E0F"/>
    <w:rsid w:val="00761972"/>
    <w:rsid w:val="007678A7"/>
    <w:rsid w:val="0077554A"/>
    <w:rsid w:val="007C02B5"/>
    <w:rsid w:val="007D1703"/>
    <w:rsid w:val="007D7BE3"/>
    <w:rsid w:val="007E1358"/>
    <w:rsid w:val="007E785C"/>
    <w:rsid w:val="007F52AA"/>
    <w:rsid w:val="00801BA4"/>
    <w:rsid w:val="00807B46"/>
    <w:rsid w:val="00870CF0"/>
    <w:rsid w:val="00875DBF"/>
    <w:rsid w:val="00876180"/>
    <w:rsid w:val="00890768"/>
    <w:rsid w:val="008E63EF"/>
    <w:rsid w:val="009015D5"/>
    <w:rsid w:val="00911E14"/>
    <w:rsid w:val="009234E1"/>
    <w:rsid w:val="0093325A"/>
    <w:rsid w:val="00941618"/>
    <w:rsid w:val="009571EF"/>
    <w:rsid w:val="00962DC3"/>
    <w:rsid w:val="00985DC6"/>
    <w:rsid w:val="009A346B"/>
    <w:rsid w:val="009B3EA0"/>
    <w:rsid w:val="009C2AA7"/>
    <w:rsid w:val="009C3EB3"/>
    <w:rsid w:val="009F1D62"/>
    <w:rsid w:val="009F261D"/>
    <w:rsid w:val="009F37F1"/>
    <w:rsid w:val="00A21F24"/>
    <w:rsid w:val="00A51030"/>
    <w:rsid w:val="00A64F10"/>
    <w:rsid w:val="00A82FEE"/>
    <w:rsid w:val="00A8540E"/>
    <w:rsid w:val="00AA60C6"/>
    <w:rsid w:val="00AC54D2"/>
    <w:rsid w:val="00AF2DE8"/>
    <w:rsid w:val="00AF61C5"/>
    <w:rsid w:val="00B1127F"/>
    <w:rsid w:val="00B169F0"/>
    <w:rsid w:val="00B17C19"/>
    <w:rsid w:val="00B26900"/>
    <w:rsid w:val="00B80AF6"/>
    <w:rsid w:val="00B95D59"/>
    <w:rsid w:val="00B9659D"/>
    <w:rsid w:val="00BA6650"/>
    <w:rsid w:val="00BB5B18"/>
    <w:rsid w:val="00BC6682"/>
    <w:rsid w:val="00BE07C3"/>
    <w:rsid w:val="00BF27F6"/>
    <w:rsid w:val="00C17F0D"/>
    <w:rsid w:val="00C4496E"/>
    <w:rsid w:val="00C47488"/>
    <w:rsid w:val="00C7354F"/>
    <w:rsid w:val="00C75FB8"/>
    <w:rsid w:val="00C9101E"/>
    <w:rsid w:val="00C95F7D"/>
    <w:rsid w:val="00CA3CCE"/>
    <w:rsid w:val="00CA43C5"/>
    <w:rsid w:val="00CB7585"/>
    <w:rsid w:val="00CF0E9A"/>
    <w:rsid w:val="00D027DD"/>
    <w:rsid w:val="00D0338A"/>
    <w:rsid w:val="00D15A17"/>
    <w:rsid w:val="00D312CF"/>
    <w:rsid w:val="00D3429E"/>
    <w:rsid w:val="00D56B29"/>
    <w:rsid w:val="00DA07C2"/>
    <w:rsid w:val="00DC5AB1"/>
    <w:rsid w:val="00E14355"/>
    <w:rsid w:val="00E335B1"/>
    <w:rsid w:val="00E36960"/>
    <w:rsid w:val="00E41C13"/>
    <w:rsid w:val="00E643F3"/>
    <w:rsid w:val="00E66730"/>
    <w:rsid w:val="00E71C80"/>
    <w:rsid w:val="00E87282"/>
    <w:rsid w:val="00E91C1F"/>
    <w:rsid w:val="00E94047"/>
    <w:rsid w:val="00EA6D71"/>
    <w:rsid w:val="00F0140F"/>
    <w:rsid w:val="00F06C26"/>
    <w:rsid w:val="00F12937"/>
    <w:rsid w:val="00F328D5"/>
    <w:rsid w:val="00F44E37"/>
    <w:rsid w:val="00F55C07"/>
    <w:rsid w:val="00F71A35"/>
    <w:rsid w:val="00F8610D"/>
    <w:rsid w:val="00F9719B"/>
    <w:rsid w:val="00FA5E2A"/>
    <w:rsid w:val="00FB6C8F"/>
    <w:rsid w:val="00FC056B"/>
    <w:rsid w:val="00FC2332"/>
    <w:rsid w:val="00FC6F17"/>
    <w:rsid w:val="00FD3893"/>
    <w:rsid w:val="00FD7452"/>
    <w:rsid w:val="00FE231B"/>
    <w:rsid w:val="00FE5D74"/>
    <w:rsid w:val="00FE726D"/>
    <w:rsid w:val="00FF15F7"/>
    <w:rsid w:val="0432752A"/>
    <w:rsid w:val="060621BE"/>
    <w:rsid w:val="06CC316D"/>
    <w:rsid w:val="08D80ABE"/>
    <w:rsid w:val="0C3F759C"/>
    <w:rsid w:val="17F67D4C"/>
    <w:rsid w:val="23E0307C"/>
    <w:rsid w:val="2A4734BE"/>
    <w:rsid w:val="391F212E"/>
    <w:rsid w:val="3F451F66"/>
    <w:rsid w:val="4EA20818"/>
    <w:rsid w:val="52FA125B"/>
    <w:rsid w:val="535120DD"/>
    <w:rsid w:val="53920050"/>
    <w:rsid w:val="53FB4EFB"/>
    <w:rsid w:val="67FFF927"/>
    <w:rsid w:val="79A06DA7"/>
    <w:rsid w:val="7FFFF670"/>
    <w:rsid w:val="9EFE4B66"/>
    <w:rsid w:val="BD5B41B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qFormat/>
    <w:uiPriority w:val="99"/>
    <w:pPr>
      <w:ind w:left="100" w:leftChars="2500"/>
    </w:p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 w:type="character" w:customStyle="1" w:styleId="9">
    <w:name w:val="Date Char"/>
    <w:basedOn w:val="7"/>
    <w:link w:val="2"/>
    <w:semiHidden/>
    <w:qFormat/>
    <w:locked/>
    <w:uiPriority w:val="99"/>
    <w:rPr>
      <w:rFonts w:ascii="Times New Roman" w:hAnsi="Times New Roman" w:eastAsia="宋体" w:cs="Times New Roman"/>
      <w:sz w:val="24"/>
      <w:szCs w:val="24"/>
    </w:rPr>
  </w:style>
  <w:style w:type="character" w:customStyle="1" w:styleId="10">
    <w:name w:val="Balloon Text Char"/>
    <w:basedOn w:val="7"/>
    <w:link w:val="3"/>
    <w:semiHidden/>
    <w:qFormat/>
    <w:locked/>
    <w:uiPriority w:val="99"/>
    <w:rPr>
      <w:rFonts w:ascii="Times New Roman" w:hAnsi="Times New Roman" w:eastAsia="宋体" w:cs="Times New Roman"/>
      <w:sz w:val="2"/>
    </w:rPr>
  </w:style>
  <w:style w:type="character" w:customStyle="1" w:styleId="11">
    <w:name w:val="Footer Char"/>
    <w:basedOn w:val="7"/>
    <w:link w:val="4"/>
    <w:qFormat/>
    <w:locked/>
    <w:uiPriority w:val="99"/>
    <w:rPr>
      <w:rFonts w:ascii="Times New Roman" w:hAnsi="Times New Roman" w:eastAsia="宋体" w:cs="Times New Roman"/>
      <w:sz w:val="18"/>
      <w:szCs w:val="18"/>
    </w:rPr>
  </w:style>
  <w:style w:type="character" w:customStyle="1" w:styleId="12">
    <w:name w:val="Header Char"/>
    <w:basedOn w:val="7"/>
    <w:link w:val="5"/>
    <w:semiHidden/>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rPr>
      <w:rFonts w:ascii="等线" w:hAnsi="等线" w:eastAsia="等线" w:cs="等线"/>
    </w:rPr>
  </w:style>
  <w:style w:type="character" w:customStyle="1" w:styleId="14">
    <w:name w:val="font11"/>
    <w:basedOn w:val="7"/>
    <w:qFormat/>
    <w:uiPriority w:val="99"/>
    <w:rPr>
      <w:rFonts w:ascii="仿宋_GB2312" w:eastAsia="仿宋_GB2312" w:cs="仿宋_GB2312"/>
      <w:color w:val="000000"/>
      <w:sz w:val="20"/>
      <w:szCs w:val="20"/>
      <w:u w:val="none"/>
    </w:rPr>
  </w:style>
  <w:style w:type="paragraph" w:customStyle="1" w:styleId="15">
    <w:name w:val="p"/>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Calibri" w:hAnsi="Calibri" w:eastAsia="等线" w:cs="Calibri"/>
      <w:color w:val="000000"/>
      <w:kern w:val="2"/>
      <w:sz w:val="21"/>
      <w:szCs w:val="21"/>
      <w:u w:color="000000"/>
      <w:lang w:val="en-US" w:eastAsia="zh-CN" w:bidi="ar-SA"/>
    </w:rPr>
  </w:style>
  <w:style w:type="character" w:customStyle="1" w:styleId="17">
    <w:name w:val="font21"/>
    <w:basedOn w:val="7"/>
    <w:qFormat/>
    <w:uiPriority w:val="99"/>
    <w:rPr>
      <w:rFonts w:ascii="Arial" w:hAnsi="Arial" w:cs="Arial"/>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11</Pages>
  <Words>3568</Words>
  <Characters>5542</Characters>
  <Lines>0</Lines>
  <Paragraphs>0</Paragraphs>
  <TotalTime>3</TotalTime>
  <ScaleCrop>false</ScaleCrop>
  <LinksUpToDate>false</LinksUpToDate>
  <CharactersWithSpaces>5548</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2020-11-21T10:59:00Z</dcterms:created>
  <dc:creator>Administrator</dc:creator>
  <cp:lastModifiedBy>xmsj</cp:lastModifiedBy>
  <cp:lastPrinted>2022-06-23T11:39:00Z</cp:lastPrinted>
  <dcterms:modified xsi:type="dcterms:W3CDTF">2023-03-09T16:30:51Z</dcterms:modified>
  <dc:title>知识产权运用促进处呈报件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C2E8EBB77EC24FF98A8F559EB10FC655</vt:lpwstr>
  </property>
</Properties>
</file>