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bookmarkStart w:id="0" w:name="quanwen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bookmarkStart w:id="1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厦门市专业标准化技术委员会委员登记表</w:t>
      </w:r>
    </w:p>
    <w:bookmarkEnd w:id="1"/>
    <w:tbl>
      <w:tblPr>
        <w:tblStyle w:val="4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42"/>
        <w:gridCol w:w="788"/>
        <w:gridCol w:w="1066"/>
        <w:gridCol w:w="1435"/>
        <w:gridCol w:w="1469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 称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厦门市生态环境标准化技术委员会</w:t>
            </w: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代号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9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技术委员会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担任职务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33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33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专业特长、发表著作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和获奖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54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参加标准化技术委员会经  历</w:t>
            </w:r>
          </w:p>
        </w:tc>
        <w:tc>
          <w:tcPr>
            <w:tcW w:w="754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参与制定修订标准及从中所起作用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况</w:t>
            </w:r>
          </w:p>
        </w:tc>
        <w:tc>
          <w:tcPr>
            <w:tcW w:w="754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（请注明参与制定修订的标准名称及代号）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54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left="4259" w:leftChars="1571" w:hanging="960" w:hangingChars="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left="4677" w:leftChars="1770" w:hanging="960" w:hangingChars="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     （公章）                                                 年    月    日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84" w:lineRule="atLeast"/>
        <w:ind w:right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注：表格中“代号”暂不填写。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TliZmY1NmYzZWUwZDBhYTRiMzdhOGU3ZGQ5ODUifQ=="/>
  </w:docVars>
  <w:rsids>
    <w:rsidRoot w:val="00000000"/>
    <w:rsid w:val="029A4A3B"/>
    <w:rsid w:val="059E2AEE"/>
    <w:rsid w:val="19DE606F"/>
    <w:rsid w:val="476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6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2023-05-17T09:26:00Z</dcterms:created>
  <dc:creator>hw</dc:creator>
  <cp:lastModifiedBy>99360</cp:lastModifiedBy>
  <dcterms:modified xsi:type="dcterms:W3CDTF">2023-05-22T07:28:39Z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C45043FD1A0A4840AA1DCF5FEBD88F2E_13</vt:lpwstr>
  </property>
</Properties>
</file>