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1EB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75945F">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r>
              <w:rPr>
                <w:rFonts w:hint="eastAsia" w:ascii="黑体" w:hAnsi="黑体" w:eastAsia="黑体" w:cs="黑体"/>
                <w:color w:val="auto"/>
                <w:sz w:val="21"/>
                <w:szCs w:val="21"/>
                <w:highlight w:val="none"/>
              </w:rPr>
              <w:t>ICS</w:t>
            </w:r>
            <w:r>
              <w:rPr>
                <w:rFonts w:ascii="黑体" w:hAnsi="黑体" w:eastAsia="黑体"/>
                <w:color w:val="auto"/>
                <w:sz w:val="21"/>
                <w:szCs w:val="21"/>
                <w:highlight w:val="none"/>
              </w:rPr>
              <w:t xml:space="preserve">  </w:t>
            </w:r>
          </w:p>
        </w:tc>
        <w:tc>
          <w:tcPr>
            <w:tcW w:w="8855" w:type="dxa"/>
          </w:tcPr>
          <w:p w14:paraId="09261EE4">
            <w:pPr>
              <w:pStyle w:val="19"/>
              <w:framePr w:wrap="notBeside" w:vAnchor="page" w:hAnchor="page" w:x="1372" w:y="568"/>
              <w:tabs>
                <w:tab w:val="clear" w:pos="4153"/>
                <w:tab w:val="clear" w:pos="8306"/>
              </w:tabs>
              <w:spacing w:line="240" w:lineRule="auto"/>
              <w:jc w:val="both"/>
              <w:rPr>
                <w:rFonts w:ascii="黑体" w:hAnsi="黑体" w:eastAsia="黑体"/>
                <w:color w:val="auto"/>
                <w:sz w:val="21"/>
                <w:szCs w:val="21"/>
                <w:highlight w:val="none"/>
              </w:rPr>
            </w:pPr>
            <w:bookmarkStart w:id="0" w:name="ICS"/>
            <w:r>
              <w:rPr>
                <w:rFonts w:ascii="黑体" w:hAnsi="黑体" w:eastAsia="黑体" w:cs="Times New Roman"/>
                <w:color w:val="auto"/>
                <w:kern w:val="2"/>
                <w:sz w:val="21"/>
                <w:szCs w:val="21"/>
                <w:highlight w:val="none"/>
                <w:lang w:val="en-US" w:eastAsia="zh-CN" w:bidi="ar-SA"/>
              </w:rPr>
              <w:fldChar w:fldCharType="begin">
                <w:ffData>
                  <w:name w:val="ICS"/>
                  <w:enabled/>
                  <w:calcOnExit w:val="0"/>
                  <w:textInput>
                    <w:default w:val="03.080"/>
                  </w:textInput>
                </w:ffData>
              </w:fldChar>
            </w:r>
            <w:r>
              <w:rPr>
                <w:rFonts w:ascii="黑体" w:hAnsi="黑体" w:eastAsia="黑体" w:cs="Times New Roman"/>
                <w:color w:val="auto"/>
                <w:kern w:val="2"/>
                <w:sz w:val="21"/>
                <w:szCs w:val="21"/>
                <w:highlight w:val="none"/>
                <w:lang w:val="en-US" w:eastAsia="zh-CN" w:bidi="ar-SA"/>
              </w:rPr>
              <w:instrText xml:space="preserve">FORMTEXT</w:instrText>
            </w:r>
            <w:r>
              <w:rPr>
                <w:rFonts w:ascii="黑体" w:hAnsi="黑体" w:eastAsia="黑体" w:cs="Times New Roman"/>
                <w:color w:val="auto"/>
                <w:kern w:val="2"/>
                <w:sz w:val="21"/>
                <w:szCs w:val="21"/>
                <w:highlight w:val="none"/>
                <w:lang w:val="en-US" w:eastAsia="zh-CN" w:bidi="ar-SA"/>
              </w:rPr>
              <w:fldChar w:fldCharType="separate"/>
            </w:r>
            <w:r>
              <w:rPr>
                <w:rFonts w:ascii="黑体" w:hAnsi="黑体" w:eastAsia="黑体" w:cs="Times New Roman"/>
                <w:color w:val="auto"/>
                <w:kern w:val="2"/>
                <w:sz w:val="21"/>
                <w:szCs w:val="21"/>
                <w:highlight w:val="none"/>
                <w:lang w:val="en-US" w:eastAsia="zh-CN" w:bidi="ar-SA"/>
              </w:rPr>
              <w:t>03.080</w:t>
            </w:r>
            <w:r>
              <w:rPr>
                <w:rFonts w:ascii="黑体" w:hAnsi="黑体" w:eastAsia="黑体" w:cs="Times New Roman"/>
                <w:color w:val="auto"/>
                <w:kern w:val="2"/>
                <w:sz w:val="21"/>
                <w:szCs w:val="21"/>
                <w:highlight w:val="none"/>
                <w:lang w:val="en-US" w:eastAsia="zh-CN" w:bidi="ar-SA"/>
              </w:rPr>
              <w:fldChar w:fldCharType="end"/>
            </w:r>
            <w:bookmarkEnd w:id="0"/>
          </w:p>
        </w:tc>
      </w:tr>
      <w:tr w14:paraId="0625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143549">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hint="eastAsia" w:ascii="黑体" w:hAnsi="黑体" w:eastAsia="黑体" w:cs="黑体"/>
                <w:color w:val="auto"/>
                <w:sz w:val="21"/>
                <w:szCs w:val="21"/>
                <w:highlight w:val="none"/>
              </w:rPr>
              <w:t>CCS</w:t>
            </w:r>
            <w:r>
              <w:rPr>
                <w:rFonts w:ascii="Times New Roman" w:hAnsi="Times New Roman" w:eastAsia="黑体"/>
                <w:color w:val="auto"/>
                <w:sz w:val="21"/>
                <w:szCs w:val="21"/>
                <w:highlight w:val="none"/>
              </w:rPr>
              <w:t xml:space="preserve"> </w:t>
            </w:r>
            <w:r>
              <w:rPr>
                <w:rFonts w:ascii="黑体" w:hAnsi="黑体" w:eastAsia="黑体"/>
                <w:color w:val="auto"/>
                <w:sz w:val="21"/>
                <w:szCs w:val="21"/>
                <w:highlight w:val="none"/>
              </w:rPr>
              <w:t xml:space="preserve"> </w:t>
            </w:r>
          </w:p>
        </w:tc>
        <w:tc>
          <w:tcPr>
            <w:tcW w:w="8855" w:type="dxa"/>
          </w:tcPr>
          <w:p w14:paraId="4F61AFC7">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bookmarkStart w:id="1" w:name="CSDN"/>
            <w:r>
              <w:rPr>
                <w:rFonts w:ascii="黑体" w:hAnsi="黑体" w:eastAsia="黑体" w:cs="Times New Roman"/>
                <w:color w:val="auto"/>
                <w:kern w:val="2"/>
                <w:sz w:val="21"/>
                <w:szCs w:val="21"/>
                <w:highlight w:val="none"/>
                <w:lang w:val="en-US" w:eastAsia="zh-CN" w:bidi="ar-SA"/>
              </w:rPr>
              <w:fldChar w:fldCharType="begin">
                <w:ffData>
                  <w:name w:val="CSDN"/>
                  <w:enabled/>
                  <w:calcOnExit w:val="0"/>
                  <w:textInput>
                    <w:default w:val="A16"/>
                  </w:textInput>
                </w:ffData>
              </w:fldChar>
            </w:r>
            <w:r>
              <w:rPr>
                <w:rFonts w:ascii="黑体" w:hAnsi="黑体" w:eastAsia="黑体" w:cs="Times New Roman"/>
                <w:color w:val="auto"/>
                <w:kern w:val="2"/>
                <w:sz w:val="21"/>
                <w:szCs w:val="21"/>
                <w:highlight w:val="none"/>
                <w:lang w:val="en-US" w:eastAsia="zh-CN" w:bidi="ar-SA"/>
              </w:rPr>
              <w:instrText xml:space="preserve">FORMTEXT</w:instrText>
            </w:r>
            <w:r>
              <w:rPr>
                <w:rFonts w:ascii="黑体" w:hAnsi="黑体" w:eastAsia="黑体" w:cs="Times New Roman"/>
                <w:color w:val="auto"/>
                <w:kern w:val="2"/>
                <w:sz w:val="21"/>
                <w:szCs w:val="21"/>
                <w:highlight w:val="none"/>
                <w:lang w:val="en-US" w:eastAsia="zh-CN" w:bidi="ar-SA"/>
              </w:rPr>
              <w:fldChar w:fldCharType="separate"/>
            </w:r>
            <w:r>
              <w:rPr>
                <w:rFonts w:ascii="黑体" w:hAnsi="黑体" w:eastAsia="黑体" w:cs="Times New Roman"/>
                <w:color w:val="auto"/>
                <w:kern w:val="2"/>
                <w:sz w:val="21"/>
                <w:szCs w:val="21"/>
                <w:highlight w:val="none"/>
                <w:lang w:val="en-US" w:eastAsia="zh-CN" w:bidi="ar-SA"/>
              </w:rPr>
              <w:t>A16</w:t>
            </w:r>
            <w:r>
              <w:rPr>
                <w:rFonts w:ascii="黑体" w:hAnsi="黑体" w:eastAsia="黑体" w:cs="Times New Roman"/>
                <w:color w:val="auto"/>
                <w:kern w:val="2"/>
                <w:sz w:val="21"/>
                <w:szCs w:val="21"/>
                <w:highlight w:val="none"/>
                <w:lang w:val="en-US" w:eastAsia="zh-CN" w:bidi="ar-SA"/>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04A109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CEF181C">
            <w:pPr>
              <w:pStyle w:val="50"/>
              <w:framePr w:w="0" w:hRule="auto" w:wrap="auto" w:vAnchor="margin" w:hAnchor="text" w:xAlign="left" w:yAlign="inline"/>
              <w:rPr>
                <w:rFonts w:ascii="宋体" w:hAnsi="宋体"/>
                <w:sz w:val="28"/>
                <w:szCs w:val="28"/>
                <w:highlight w:val="none"/>
              </w:rPr>
            </w:pPr>
            <w:bookmarkStart w:id="2" w:name="_Hlk26473981"/>
            <w:r>
              <w:rPr>
                <w:highlight w:val="none"/>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ascii="黑体" w:hAnsi="黑体" w:eastAsia="黑体" w:cs="黑体"/>
                <w:highlight w:val="none"/>
              </w:rPr>
              <w:fldChar w:fldCharType="begin">
                <w:ffData>
                  <w:name w:val="c1"/>
                  <w:enabled/>
                  <w:calcOnExit w:val="0"/>
                  <w:textInput>
                    <w:maxLength w:val="8"/>
                  </w:textInput>
                </w:ffData>
              </w:fldChar>
            </w:r>
            <w:bookmarkStart w:id="3" w:name="c1"/>
            <w:r>
              <w:rPr>
                <w:rFonts w:hint="eastAsia" w:ascii="黑体" w:hAnsi="黑体" w:eastAsia="黑体" w:cs="黑体"/>
                <w:highlight w:val="none"/>
              </w:rPr>
              <w:instrText xml:space="preserve"> FORMTEXT </w:instrText>
            </w:r>
            <w:r>
              <w:rPr>
                <w:rFonts w:hint="eastAsia" w:ascii="黑体" w:hAnsi="黑体" w:eastAsia="黑体" w:cs="黑体"/>
                <w:highlight w:val="none"/>
              </w:rPr>
              <w:fldChar w:fldCharType="separate"/>
            </w:r>
            <w:r>
              <w:rPr>
                <w:rFonts w:hint="eastAsia" w:ascii="黑体" w:hAnsi="黑体" w:eastAsia="黑体" w:cs="黑体"/>
                <w:highlight w:val="none"/>
              </w:rPr>
              <w:t>3502</w:t>
            </w:r>
            <w:r>
              <w:rPr>
                <w:rFonts w:hint="eastAsia" w:ascii="黑体" w:hAnsi="黑体" w:eastAsia="黑体" w:cs="黑体"/>
                <w:highlight w:val="none"/>
              </w:rPr>
              <w:fldChar w:fldCharType="end"/>
            </w:r>
            <w:bookmarkEnd w:id="3"/>
          </w:p>
        </w:tc>
      </w:tr>
    </w:tbl>
    <w:p w14:paraId="4A446AEC">
      <w:pPr>
        <w:pStyle w:val="51"/>
        <w:framePr w:w="9639" w:h="624" w:hRule="exact" w:hSpace="181" w:vSpace="181" w:wrap="around" w:hAnchor="page" w:x="1305" w:y="2269"/>
        <w:rPr>
          <w:rFonts w:ascii="黑体" w:hAnsi="黑体" w:eastAsia="黑体"/>
          <w:b w:val="0"/>
          <w:bCs w:val="0"/>
          <w:w w:val="100"/>
          <w:sz w:val="48"/>
          <w:szCs w:val="48"/>
          <w:highlight w:val="none"/>
        </w:rPr>
      </w:pPr>
      <w:r>
        <w:rPr>
          <w:rFonts w:hint="eastAsia" w:ascii="黑体" w:eastAsia="黑体"/>
          <w:b w:val="0"/>
          <w:w w:val="100"/>
          <w:sz w:val="48"/>
          <w:highlight w:val="none"/>
        </w:rPr>
        <w:t>福建省厦门市</w:t>
      </w:r>
      <w:r>
        <w:rPr>
          <w:rFonts w:hint="eastAsia" w:ascii="黑体" w:hAnsi="黑体" w:eastAsia="黑体"/>
          <w:b w:val="0"/>
          <w:bCs w:val="0"/>
          <w:w w:val="100"/>
          <w:sz w:val="48"/>
          <w:szCs w:val="48"/>
          <w:highlight w:val="none"/>
        </w:rPr>
        <w:t>地方标准</w:t>
      </w:r>
    </w:p>
    <w:bookmarkEnd w:id="2"/>
    <w:p w14:paraId="5E519B76">
      <w:pPr>
        <w:pStyle w:val="196"/>
        <w:rPr>
          <w:highlight w:val="none"/>
          <w:lang w:val="fr-FR"/>
        </w:rPr>
      </w:pPr>
      <w:r>
        <w:rPr>
          <w:highlight w:val="none"/>
          <w:lang w:val="fr-FR"/>
        </w:rPr>
        <w:t>DB</w:t>
      </w:r>
      <w:r>
        <w:rPr>
          <w:highlight w:val="none"/>
        </w:rPr>
        <w:fldChar w:fldCharType="begin">
          <w:ffData>
            <w:name w:val="文字1"/>
            <w:enabled/>
            <w:calcOnExit w:val="0"/>
            <w:textInput>
              <w:default w:val="XX/T"/>
            </w:textInput>
          </w:ffData>
        </w:fldChar>
      </w:r>
      <w:bookmarkStart w:id="4" w:name="文字1"/>
      <w:r>
        <w:rPr>
          <w:highlight w:val="none"/>
          <w:lang w:val="fr-FR"/>
        </w:rPr>
        <w:instrText xml:space="preserve"> FORMTEXT </w:instrText>
      </w:r>
      <w:r>
        <w:rPr>
          <w:highlight w:val="none"/>
        </w:rPr>
        <w:fldChar w:fldCharType="separate"/>
      </w:r>
      <w:r>
        <w:rPr>
          <w:highlight w:val="none"/>
          <w:lang w:val="fr-FR"/>
        </w:rPr>
        <w:t>3502/T</w:t>
      </w:r>
      <w:r>
        <w:rPr>
          <w:highlight w:val="none"/>
        </w:rPr>
        <w:fldChar w:fldCharType="end"/>
      </w:r>
      <w:bookmarkEnd w:id="4"/>
      <w:r>
        <w:rPr>
          <w:highlight w:val="none"/>
          <w:lang w:val="fr-FR"/>
        </w:rPr>
        <w:t xml:space="preserve"> </w:t>
      </w:r>
      <w:r>
        <w:rPr>
          <w:highlight w:val="none"/>
        </w:rPr>
        <w:fldChar w:fldCharType="begin">
          <w:ffData>
            <w:name w:val="NSTD_CODE_F"/>
            <w:enabled/>
            <w:calcOnExit w:val="0"/>
            <w:textInput>
              <w:default w:val="XXXX"/>
            </w:textInput>
          </w:ffData>
        </w:fldChar>
      </w:r>
      <w:bookmarkStart w:id="5" w:name="NSTD_CODE_F"/>
      <w:r>
        <w:rPr>
          <w:highlight w:val="none"/>
          <w:lang w:val="fr-FR"/>
        </w:rPr>
        <w:instrText xml:space="preserve"> FORMTEXT </w:instrText>
      </w:r>
      <w:r>
        <w:rPr>
          <w:highlight w:val="none"/>
        </w:rPr>
        <w:fldChar w:fldCharType="separate"/>
      </w:r>
      <w:r>
        <w:rPr>
          <w:highlight w:val="none"/>
          <w:lang w:val="fr-FR"/>
        </w:rPr>
        <w:t>XXXX</w:t>
      </w:r>
      <w:r>
        <w:rPr>
          <w:highlight w:val="none"/>
        </w:rPr>
        <w:fldChar w:fldCharType="end"/>
      </w:r>
      <w:bookmarkEnd w:id="5"/>
      <w:r>
        <w:rPr>
          <w:rFonts w:hAnsi="黑体"/>
          <w:highlight w:val="none"/>
          <w:lang w:val="fr-FR"/>
        </w:rPr>
        <w:t>—</w:t>
      </w:r>
      <w:r>
        <w:rPr>
          <w:highlight w:val="none"/>
        </w:rPr>
        <w:fldChar w:fldCharType="begin">
          <w:ffData>
            <w:name w:val="NSTD_CODE_B"/>
            <w:enabled/>
            <w:calcOnExit w:val="0"/>
            <w:textInput>
              <w:default w:val="XXXX"/>
            </w:textInput>
          </w:ffData>
        </w:fldChar>
      </w:r>
      <w:bookmarkStart w:id="6" w:name="NSTD_CODE_B"/>
      <w:r>
        <w:rPr>
          <w:highlight w:val="none"/>
        </w:rPr>
        <w:instrText xml:space="preserve"> FORMTEXT </w:instrText>
      </w:r>
      <w:r>
        <w:rPr>
          <w:highlight w:val="none"/>
        </w:rPr>
        <w:fldChar w:fldCharType="separate"/>
      </w:r>
      <w:r>
        <w:rPr>
          <w:highlight w:val="none"/>
        </w:rPr>
        <w:t>XXXX</w:t>
      </w:r>
      <w:r>
        <w:rPr>
          <w:highlight w:val="none"/>
        </w:rPr>
        <w:fldChar w:fldCharType="end"/>
      </w:r>
      <w:bookmarkEnd w:id="6"/>
    </w:p>
    <w:p w14:paraId="7419E0F5">
      <w:pPr>
        <w:pStyle w:val="197"/>
        <w:rPr>
          <w:rFonts w:hAnsi="黑体"/>
          <w:highlight w:val="none"/>
        </w:rPr>
      </w:pPr>
      <w:r>
        <w:rPr>
          <w:rFonts w:hAnsi="黑体"/>
          <w:highlight w:val="none"/>
        </w:rPr>
        <w:fldChar w:fldCharType="begin">
          <w:ffData>
            <w:name w:val="OSTD_CODE"/>
            <w:enabled/>
            <w:calcOnExit w:val="0"/>
            <w:textInput/>
          </w:ffData>
        </w:fldChar>
      </w:r>
      <w:bookmarkStart w:id="7"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7"/>
    </w:p>
    <w:p w14:paraId="07F785A6">
      <w:pPr>
        <w:spacing w:line="240" w:lineRule="auto"/>
        <w:rPr>
          <w:rFonts w:ascii="黑体" w:hAnsi="黑体" w:eastAsia="黑体"/>
          <w:kern w:val="0"/>
          <w:sz w:val="10"/>
          <w:szCs w:val="10"/>
          <w:highlight w:val="none"/>
        </w:rPr>
      </w:pPr>
      <w:r>
        <w:rPr>
          <w:rFonts w:ascii="黑体" w:hAnsi="黑体" w:eastAsia="黑体"/>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4CBD316">
      <w:pPr>
        <w:pStyle w:val="51"/>
        <w:framePr w:w="9639" w:h="6976" w:hRule="exact" w:hSpace="0" w:vSpace="0" w:wrap="around" w:hAnchor="page" w:y="6408"/>
        <w:jc w:val="center"/>
        <w:rPr>
          <w:rFonts w:ascii="黑体" w:hAnsi="黑体" w:eastAsia="黑体"/>
          <w:b w:val="0"/>
          <w:bCs w:val="0"/>
          <w:w w:val="100"/>
          <w:highlight w:val="none"/>
        </w:rPr>
      </w:pPr>
    </w:p>
    <w:p w14:paraId="15000704">
      <w:pPr>
        <w:pStyle w:val="198"/>
        <w:framePr w:h="6974" w:hRule="exact" w:wrap="around" w:x="1419" w:anchorLock="1"/>
        <w:rPr>
          <w:highlight w:val="none"/>
        </w:rPr>
      </w:pPr>
      <w:bookmarkStart w:id="8" w:name="CSTD_NAME"/>
      <w:r>
        <w:rPr>
          <w:rFonts w:ascii="黑体" w:hAnsi="黑体" w:eastAsia="黑体" w:cs="Times New Roman"/>
          <w:bCs/>
          <w:sz w:val="52"/>
          <w:highlight w:val="none"/>
          <w:lang w:val="en-US" w:eastAsia="zh-CN" w:bidi="ar-SA"/>
        </w:rPr>
        <w:fldChar w:fldCharType="begin">
          <w:ffData>
            <w:name w:val="CSTD_NAME"/>
            <w:enabled/>
            <w:calcOnExit w:val="0"/>
            <w:textInput>
              <w:default w:val="金砖国家职业技能赛事组织服务规范"/>
            </w:textInput>
          </w:ffData>
        </w:fldChar>
      </w:r>
      <w:r>
        <w:rPr>
          <w:rFonts w:ascii="黑体" w:hAnsi="黑体" w:eastAsia="黑体" w:cs="Times New Roman"/>
          <w:bCs/>
          <w:sz w:val="52"/>
          <w:highlight w:val="none"/>
          <w:lang w:val="en-US" w:eastAsia="zh-CN" w:bidi="ar-SA"/>
        </w:rPr>
        <w:instrText xml:space="preserve">FORMTEXT</w:instrText>
      </w:r>
      <w:r>
        <w:rPr>
          <w:rFonts w:ascii="黑体" w:hAnsi="黑体" w:eastAsia="黑体" w:cs="Times New Roman"/>
          <w:bCs/>
          <w:sz w:val="52"/>
          <w:highlight w:val="none"/>
          <w:lang w:val="en-US" w:eastAsia="zh-CN" w:bidi="ar-SA"/>
        </w:rPr>
        <w:fldChar w:fldCharType="separate"/>
      </w:r>
      <w:r>
        <w:rPr>
          <w:rFonts w:ascii="黑体" w:hAnsi="黑体" w:eastAsia="黑体" w:cs="Times New Roman"/>
          <w:bCs/>
          <w:sz w:val="52"/>
          <w:highlight w:val="none"/>
          <w:lang w:val="en-US" w:eastAsia="zh-CN" w:bidi="ar-SA"/>
        </w:rPr>
        <w:t>金砖国家职业技能赛事组织服务规范</w:t>
      </w:r>
      <w:r>
        <w:rPr>
          <w:rFonts w:ascii="黑体" w:hAnsi="黑体" w:eastAsia="黑体" w:cs="Times New Roman"/>
          <w:bCs/>
          <w:sz w:val="52"/>
          <w:highlight w:val="none"/>
          <w:lang w:val="en-US" w:eastAsia="zh-CN" w:bidi="ar-SA"/>
        </w:rPr>
        <w:fldChar w:fldCharType="end"/>
      </w:r>
      <w:bookmarkEnd w:id="8"/>
    </w:p>
    <w:p w14:paraId="621AFF6E">
      <w:pPr>
        <w:framePr w:w="9639" w:h="6974" w:hRule="exact" w:wrap="around" w:vAnchor="page" w:hAnchor="page" w:x="1419" w:y="6408" w:anchorLock="1"/>
        <w:ind w:left="-1418"/>
        <w:rPr>
          <w:highlight w:val="none"/>
        </w:rPr>
      </w:pPr>
    </w:p>
    <w:p w14:paraId="20524433">
      <w:pPr>
        <w:pStyle w:val="126"/>
        <w:framePr w:w="9639" w:h="6974" w:hRule="exact" w:wrap="around" w:vAnchor="page" w:hAnchor="page" w:x="1419" w:y="6408" w:anchorLock="1"/>
        <w:textAlignment w:val="bottom"/>
        <w:rPr>
          <w:rFonts w:eastAsia="黑体"/>
          <w:szCs w:val="28"/>
          <w:highlight w:val="none"/>
        </w:rPr>
      </w:pPr>
      <w:bookmarkStart w:id="9" w:name="ESTD_NAME"/>
      <w:r>
        <w:rPr>
          <w:rFonts w:hint="eastAsia" w:ascii="Times New Roman" w:hAnsi="Times New Roman" w:eastAsia="黑体" w:cs="Times New Roman"/>
          <w:sz w:val="28"/>
          <w:szCs w:val="28"/>
          <w:highlight w:val="none"/>
          <w:lang w:val="en-US" w:eastAsia="zh-CN" w:bidi="ar-SA"/>
        </w:rPr>
        <w:fldChar w:fldCharType="begin">
          <w:ffData>
            <w:name w:val="ESTD_NAME"/>
            <w:enabled/>
            <w:calcOnExit w:val="0"/>
            <w:textInput>
              <w:default w:val="Specification of organization and service for BRICS skills competition"/>
            </w:textInput>
          </w:ffData>
        </w:fldChar>
      </w:r>
      <w:r>
        <w:rPr>
          <w:rFonts w:hint="eastAsia" w:ascii="Times New Roman" w:hAnsi="Times New Roman" w:eastAsia="黑体" w:cs="Times New Roman"/>
          <w:sz w:val="28"/>
          <w:szCs w:val="28"/>
          <w:highlight w:val="none"/>
          <w:lang w:val="en-US" w:eastAsia="zh-CN" w:bidi="ar-SA"/>
        </w:rPr>
        <w:instrText xml:space="preserve">FORMTEXT</w:instrText>
      </w:r>
      <w:r>
        <w:rPr>
          <w:rFonts w:hint="eastAsia" w:ascii="Times New Roman" w:hAnsi="Times New Roman" w:eastAsia="黑体" w:cs="Times New Roman"/>
          <w:sz w:val="28"/>
          <w:szCs w:val="28"/>
          <w:highlight w:val="none"/>
          <w:lang w:val="en-US" w:eastAsia="zh-CN" w:bidi="ar-SA"/>
        </w:rPr>
        <w:fldChar w:fldCharType="separate"/>
      </w:r>
      <w:r>
        <w:rPr>
          <w:rFonts w:hint="eastAsia" w:ascii="Times New Roman" w:hAnsi="Times New Roman" w:eastAsia="黑体" w:cs="Times New Roman"/>
          <w:sz w:val="28"/>
          <w:szCs w:val="28"/>
          <w:highlight w:val="none"/>
          <w:lang w:val="en-US" w:eastAsia="zh-CN" w:bidi="ar-SA"/>
        </w:rPr>
        <w:t>Specification of organization and service for BRICS skills competition</w:t>
      </w:r>
      <w:r>
        <w:rPr>
          <w:rFonts w:hint="eastAsia" w:ascii="Times New Roman" w:hAnsi="Times New Roman" w:eastAsia="黑体" w:cs="Times New Roman"/>
          <w:sz w:val="28"/>
          <w:szCs w:val="28"/>
          <w:highlight w:val="none"/>
          <w:lang w:val="en-US" w:eastAsia="zh-CN" w:bidi="ar-SA"/>
        </w:rPr>
        <w:fldChar w:fldCharType="end"/>
      </w:r>
      <w:bookmarkEnd w:id="9"/>
    </w:p>
    <w:p w14:paraId="10A89007">
      <w:pPr>
        <w:framePr w:w="9639" w:h="6974" w:hRule="exact" w:wrap="around" w:vAnchor="page" w:hAnchor="page" w:x="1419" w:y="6408" w:anchorLock="1"/>
        <w:spacing w:line="760" w:lineRule="exact"/>
        <w:ind w:left="-1418"/>
        <w:rPr>
          <w:highlight w:val="none"/>
        </w:rPr>
      </w:pPr>
    </w:p>
    <w:p w14:paraId="2130529A">
      <w:pPr>
        <w:pStyle w:val="126"/>
        <w:framePr w:w="9639" w:h="6974" w:hRule="exact" w:wrap="around" w:vAnchor="page" w:hAnchor="page" w:x="1419" w:y="6408" w:anchorLock="1"/>
        <w:textAlignment w:val="bottom"/>
        <w:rPr>
          <w:rFonts w:eastAsia="黑体"/>
          <w:szCs w:val="28"/>
          <w:highlight w:val="none"/>
        </w:rPr>
      </w:pPr>
    </w:p>
    <w:p w14:paraId="147F0A69">
      <w:pPr>
        <w:pStyle w:val="126"/>
        <w:framePr w:w="9639" w:h="6974" w:hRule="exact" w:wrap="around" w:vAnchor="page" w:hAnchor="page" w:x="1419" w:y="6408" w:anchorLock="1"/>
        <w:spacing w:before="440" w:after="160"/>
        <w:textAlignment w:val="bottom"/>
        <w:rPr>
          <w:sz w:val="24"/>
          <w:szCs w:val="28"/>
          <w:highlight w:val="none"/>
        </w:rPr>
      </w:pPr>
      <w:bookmarkStart w:id="10" w:name="下拉1"/>
      <w:r>
        <w:rPr>
          <w:rFonts w:ascii="Times New Roman" w:hAnsi="Times New Roman" w:eastAsia="宋体" w:cs="Times New Roman"/>
          <w:sz w:val="24"/>
          <w:szCs w:val="28"/>
          <w:highlight w:val="none"/>
          <w:lang w:val="en-US" w:eastAsia="zh-CN" w:bidi="ar-SA"/>
        </w:rPr>
        <w:fldChar w:fldCharType="begin">
          <w:ffData>
            <w:name w:val="下拉1"/>
            <w:enabled/>
            <w:calcOnExit w:val="0"/>
            <w:ddList>
              <w:listEntry w:val="（工作组讨论稿）"/>
              <w:listEntry w:val="草案版次选择"/>
              <w:listEntry w:val="（征求意见稿）"/>
              <w:listEntry w:val="（送审讨论稿）"/>
              <w:listEntry w:val="（送审稿）"/>
              <w:listEntry w:val="（报批稿）"/>
            </w:ddList>
          </w:ffData>
        </w:fldChar>
      </w:r>
      <w:r>
        <w:rPr>
          <w:rFonts w:ascii="Times New Roman" w:hAnsi="Times New Roman" w:eastAsia="宋体" w:cs="Times New Roman"/>
          <w:sz w:val="24"/>
          <w:szCs w:val="28"/>
          <w:highlight w:val="none"/>
          <w:lang w:val="en-US" w:eastAsia="zh-CN" w:bidi="ar-SA"/>
        </w:rPr>
        <w:instrText xml:space="preserve">FORMDROPDOWN</w:instrText>
      </w:r>
      <w:r>
        <w:rPr>
          <w:rFonts w:ascii="Times New Roman" w:hAnsi="Times New Roman" w:eastAsia="宋体" w:cs="Times New Roman"/>
          <w:sz w:val="24"/>
          <w:szCs w:val="28"/>
          <w:highlight w:val="none"/>
          <w:lang w:val="en-US" w:eastAsia="zh-CN" w:bidi="ar-SA"/>
        </w:rPr>
        <w:fldChar w:fldCharType="separate"/>
      </w:r>
      <w:r>
        <w:rPr>
          <w:rFonts w:ascii="Times New Roman" w:hAnsi="Times New Roman" w:eastAsia="宋体" w:cs="Times New Roman"/>
          <w:sz w:val="24"/>
          <w:szCs w:val="28"/>
          <w:highlight w:val="none"/>
          <w:lang w:val="en-US" w:eastAsia="zh-CN" w:bidi="ar-SA"/>
        </w:rPr>
        <w:fldChar w:fldCharType="end"/>
      </w:r>
      <w:bookmarkEnd w:id="10"/>
    </w:p>
    <w:p w14:paraId="788C730D">
      <w:pPr>
        <w:pStyle w:val="126"/>
        <w:framePr w:w="9639" w:h="6974" w:hRule="exact" w:wrap="around" w:vAnchor="page" w:hAnchor="page" w:x="1419" w:y="6408" w:anchorLock="1"/>
        <w:spacing w:before="180" w:line="240" w:lineRule="atLeast"/>
        <w:textAlignment w:val="bottom"/>
        <w:rPr>
          <w:sz w:val="21"/>
          <w:szCs w:val="28"/>
          <w:highlight w:val="none"/>
        </w:rPr>
      </w:pPr>
      <w:r>
        <w:rPr>
          <w:sz w:val="21"/>
          <w:szCs w:val="28"/>
          <w:highlight w:val="none"/>
        </w:rPr>
        <w:fldChar w:fldCharType="begin">
          <w:ffData>
            <w:name w:val="CMPLSH_DATE"/>
            <w:enabled/>
            <w:calcOnExit w:val="0"/>
            <w:textInput/>
          </w:ffData>
        </w:fldChar>
      </w:r>
      <w:bookmarkStart w:id="11" w:name="CMPLSH_DATE"/>
      <w:r>
        <w:rPr>
          <w:sz w:val="21"/>
          <w:szCs w:val="28"/>
          <w:highlight w:val="none"/>
        </w:rPr>
        <w:instrText xml:space="preserve"> FORMTEXT </w:instrText>
      </w:r>
      <w:r>
        <w:rPr>
          <w:sz w:val="21"/>
          <w:szCs w:val="28"/>
          <w:highlight w:val="none"/>
        </w:rPr>
        <w:fldChar w:fldCharType="separate"/>
      </w:r>
      <w:r>
        <w:rPr>
          <w:sz w:val="21"/>
          <w:szCs w:val="28"/>
          <w:highlight w:val="none"/>
        </w:rPr>
        <w:t>     </w:t>
      </w:r>
      <w:r>
        <w:rPr>
          <w:sz w:val="21"/>
          <w:szCs w:val="28"/>
          <w:highlight w:val="none"/>
        </w:rPr>
        <w:fldChar w:fldCharType="end"/>
      </w:r>
      <w:bookmarkEnd w:id="11"/>
    </w:p>
    <w:p w14:paraId="4408DE9D">
      <w:pPr>
        <w:pStyle w:val="126"/>
        <w:framePr w:w="9639" w:h="6974" w:hRule="exact" w:wrap="around" w:vAnchor="page" w:hAnchor="page" w:x="1419" w:y="6408" w:anchorLock="1"/>
        <w:spacing w:before="720" w:beforeLines="300" w:after="72" w:afterLines="30" w:line="240" w:lineRule="auto"/>
        <w:textAlignment w:val="bottom"/>
        <w:rPr>
          <w:b/>
          <w:sz w:val="21"/>
          <w:szCs w:val="28"/>
          <w:highlight w:val="none"/>
        </w:rPr>
      </w:pPr>
      <w:bookmarkStart w:id="12" w:name="下拉2"/>
      <w:r>
        <w:rPr>
          <w:rFonts w:ascii="Times New Roman" w:hAnsi="Times New Roman" w:eastAsia="宋体" w:cs="Times New Roman"/>
          <w:b/>
          <w:sz w:val="21"/>
          <w:szCs w:val="28"/>
          <w:highlight w:val="none"/>
          <w:lang w:val="en-US" w:eastAsia="zh-CN" w:bidi="ar-SA"/>
        </w:rPr>
        <w:fldChar w:fldCharType="begin">
          <w:ffData>
            <w:name w:val="下拉2"/>
            <w:enabled/>
            <w:calcOnExit w:val="0"/>
            <w:ddList>
              <w:listEntry w:val="在提交反馈意见时，请将您知道的相关专利连同支持性文件一并附上。"/>
              <w:listEntry w:val=" "/>
            </w:ddList>
          </w:ffData>
        </w:fldChar>
      </w:r>
      <w:r>
        <w:rPr>
          <w:rFonts w:ascii="Times New Roman" w:hAnsi="Times New Roman" w:eastAsia="宋体" w:cs="Times New Roman"/>
          <w:b/>
          <w:sz w:val="21"/>
          <w:szCs w:val="28"/>
          <w:highlight w:val="none"/>
          <w:lang w:val="en-US" w:eastAsia="zh-CN" w:bidi="ar-SA"/>
        </w:rPr>
        <w:instrText xml:space="preserve">FORMDROPDOWN</w:instrText>
      </w:r>
      <w:r>
        <w:rPr>
          <w:rFonts w:ascii="Times New Roman" w:hAnsi="Times New Roman" w:eastAsia="宋体" w:cs="Times New Roman"/>
          <w:b/>
          <w:sz w:val="21"/>
          <w:szCs w:val="28"/>
          <w:highlight w:val="none"/>
          <w:lang w:val="en-US" w:eastAsia="zh-CN" w:bidi="ar-SA"/>
        </w:rPr>
        <w:fldChar w:fldCharType="separate"/>
      </w:r>
      <w:r>
        <w:rPr>
          <w:rFonts w:ascii="Times New Roman" w:hAnsi="Times New Roman" w:eastAsia="宋体" w:cs="Times New Roman"/>
          <w:b/>
          <w:sz w:val="21"/>
          <w:szCs w:val="28"/>
          <w:highlight w:val="none"/>
          <w:lang w:val="en-US" w:eastAsia="zh-CN" w:bidi="ar-SA"/>
        </w:rPr>
        <w:fldChar w:fldCharType="end"/>
      </w:r>
      <w:bookmarkEnd w:id="12"/>
    </w:p>
    <w:p w14:paraId="5B11F814">
      <w:pPr>
        <w:pStyle w:val="194"/>
        <w:framePr w:wrap="around" w:y="14176"/>
        <w:rPr>
          <w:highlight w:val="none"/>
        </w:rPr>
      </w:pPr>
      <w:r>
        <w:rPr>
          <w:rFonts w:ascii="黑体"/>
          <w:highlight w:val="none"/>
        </w:rPr>
        <w:fldChar w:fldCharType="begin">
          <w:ffData>
            <w:name w:val="PLSH_DATE_Y"/>
            <w:enabled/>
            <w:calcOnExit w:val="0"/>
            <w:textInput>
              <w:default w:val="XXXX"/>
              <w:maxLength w:val="4"/>
            </w:textInput>
          </w:ffData>
        </w:fldChar>
      </w:r>
      <w:bookmarkStart w:id="13" w:name="PLSH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3"/>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M"/>
            <w:enabled/>
            <w:calcOnExit w:val="0"/>
            <w:textInput>
              <w:default w:val="XX"/>
              <w:maxLength w:val="2"/>
            </w:textInput>
          </w:ffData>
        </w:fldChar>
      </w:r>
      <w:bookmarkStart w:id="14"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4"/>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D"/>
            <w:enabled/>
            <w:calcOnExit w:val="0"/>
            <w:textInput>
              <w:default w:val="XX"/>
              <w:maxLength w:val="2"/>
            </w:textInput>
          </w:ffData>
        </w:fldChar>
      </w:r>
      <w:bookmarkStart w:id="15"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5"/>
      <w:r>
        <w:rPr>
          <w:rFonts w:hint="eastAsia"/>
          <w:highlight w:val="none"/>
        </w:rPr>
        <w:t>发布</w:t>
      </w:r>
    </w:p>
    <w:p w14:paraId="7DF11CF6">
      <w:pPr>
        <w:pStyle w:val="195"/>
        <w:framePr w:wrap="around" w:y="14176"/>
        <w:rPr>
          <w:highlight w:val="none"/>
        </w:rPr>
      </w:pPr>
      <w:r>
        <w:rPr>
          <w:rFonts w:ascii="黑体"/>
          <w:highlight w:val="none"/>
        </w:rPr>
        <w:fldChar w:fldCharType="begin">
          <w:ffData>
            <w:name w:val="CROT_DATE_Y"/>
            <w:enabled/>
            <w:calcOnExit w:val="0"/>
            <w:textInput>
              <w:default w:val="XXXX"/>
              <w:maxLength w:val="4"/>
            </w:textInput>
          </w:ffData>
        </w:fldChar>
      </w:r>
      <w:bookmarkStart w:id="16" w:name="CROT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6"/>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M"/>
            <w:enabled/>
            <w:calcOnExit w:val="0"/>
            <w:textInput>
              <w:default w:val="XX"/>
              <w:maxLength w:val="2"/>
            </w:textInput>
          </w:ffData>
        </w:fldChar>
      </w:r>
      <w:bookmarkStart w:id="17"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7"/>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D"/>
            <w:enabled/>
            <w:calcOnExit w:val="0"/>
            <w:textInput>
              <w:default w:val="XX"/>
              <w:maxLength w:val="2"/>
            </w:textInput>
          </w:ffData>
        </w:fldChar>
      </w:r>
      <w:bookmarkStart w:id="18"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8"/>
      <w:r>
        <w:rPr>
          <w:rFonts w:hint="eastAsia"/>
          <w:highlight w:val="none"/>
        </w:rPr>
        <w:t>实施</w:t>
      </w:r>
    </w:p>
    <w:p w14:paraId="552C332C">
      <w:pPr>
        <w:pStyle w:val="152"/>
        <w:framePr w:h="584" w:hRule="exact" w:hSpace="181" w:vSpace="181" w:wrap="around" w:y="15027"/>
        <w:rPr>
          <w:rFonts w:hAnsi="黑体"/>
          <w:highlight w:val="none"/>
        </w:rPr>
      </w:pPr>
      <w:r>
        <w:rPr>
          <w:rFonts w:hint="eastAsia" w:hAnsi="黑体"/>
          <w:w w:val="100"/>
          <w:sz w:val="28"/>
          <w:highlight w:val="none"/>
        </w:rPr>
        <w:t>厦门市市场监督管理局</w:t>
      </w:r>
      <w:r>
        <w:rPr>
          <w:rFonts w:ascii="Times New Roman"/>
          <w:w w:val="100"/>
          <w:sz w:val="28"/>
          <w:highlight w:val="none"/>
        </w:rPr>
        <w:t>  </w:t>
      </w:r>
      <w:r>
        <w:rPr>
          <w:rStyle w:val="230"/>
          <w:rFonts w:hint="eastAsia" w:hAnsi="黑体"/>
          <w:position w:val="0"/>
          <w:highlight w:val="none"/>
        </w:rPr>
        <w:t>发</w:t>
      </w:r>
      <w:r>
        <w:rPr>
          <w:rStyle w:val="230"/>
          <w:rFonts w:hint="eastAsia" w:hAnsi="黑体"/>
          <w:spacing w:val="0"/>
          <w:position w:val="0"/>
          <w:highlight w:val="none"/>
        </w:rPr>
        <w:t>布</w:t>
      </w:r>
    </w:p>
    <w:p w14:paraId="63CDCE1E">
      <w:pPr>
        <w:rPr>
          <w:rFonts w:ascii="宋体" w:hAnsi="宋体"/>
          <w:sz w:val="28"/>
          <w:szCs w:val="28"/>
          <w:highlight w:val="none"/>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B26469B">
      <w:pPr>
        <w:pStyle w:val="92"/>
        <w:keepNext w:val="0"/>
        <w:keepLines w:val="0"/>
        <w:pageBreakBefore w:val="0"/>
        <w:widowControl w:val="0"/>
        <w:kinsoku/>
        <w:wordWrap/>
        <w:overflowPunct/>
        <w:topLinePunct w:val="0"/>
        <w:autoSpaceDE/>
        <w:autoSpaceDN/>
        <w:bidi w:val="0"/>
        <w:adjustRightInd w:val="0"/>
        <w:snapToGrid/>
        <w:spacing w:before="640" w:after="560" w:afterLines="0" w:line="460" w:lineRule="exact"/>
        <w:textAlignment w:val="auto"/>
        <w:rPr>
          <w:highlight w:val="none"/>
        </w:rPr>
      </w:pPr>
      <w:bookmarkStart w:id="19" w:name="BookMark1"/>
      <w:r>
        <w:rPr>
          <w:spacing w:val="0"/>
          <w:sz w:val="32"/>
          <w:highlight w:val="none"/>
        </w:rPr>
        <w:t>目</w:t>
      </w:r>
      <w:r>
        <w:rPr>
          <w:rFonts w:hAnsi="黑体"/>
          <w:highlight w:val="none"/>
        </w:rPr>
        <w:t>  </w:t>
      </w:r>
      <w:r>
        <w:rPr>
          <w:highlight w:val="none"/>
        </w:rPr>
        <w:t>次</w:t>
      </w:r>
    </w:p>
    <w:p w14:paraId="15A3413C">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_Toc14841 </w:instrText>
      </w:r>
      <w:r>
        <w:rPr>
          <w:highlight w:val="none"/>
        </w:rPr>
        <w:fldChar w:fldCharType="separate"/>
      </w:r>
      <w:r>
        <w:rPr>
          <w:spacing w:val="0"/>
          <w:highlight w:val="none"/>
        </w:rPr>
        <w:t>前</w:t>
      </w:r>
      <w:r>
        <w:rPr>
          <w:highlight w:val="none"/>
        </w:rPr>
        <w:t>言</w:t>
      </w:r>
      <w:r>
        <w:rPr>
          <w:highlight w:val="none"/>
        </w:rPr>
        <w:tab/>
      </w:r>
      <w:r>
        <w:rPr>
          <w:highlight w:val="none"/>
        </w:rPr>
        <w:fldChar w:fldCharType="begin"/>
      </w:r>
      <w:r>
        <w:rPr>
          <w:highlight w:val="none"/>
        </w:rPr>
        <w:instrText xml:space="preserve"> PAGEREF _Toc14841 \h </w:instrText>
      </w:r>
      <w:r>
        <w:rPr>
          <w:highlight w:val="none"/>
        </w:rPr>
        <w:fldChar w:fldCharType="separate"/>
      </w:r>
      <w:r>
        <w:rPr>
          <w:highlight w:val="none"/>
        </w:rPr>
        <w:t>III</w:t>
      </w:r>
      <w:r>
        <w:rPr>
          <w:highlight w:val="none"/>
        </w:rPr>
        <w:fldChar w:fldCharType="end"/>
      </w:r>
      <w:r>
        <w:rPr>
          <w:highlight w:val="none"/>
        </w:rPr>
        <w:fldChar w:fldCharType="end"/>
      </w:r>
    </w:p>
    <w:p w14:paraId="2B25B2FD">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_Toc25330 </w:instrText>
      </w:r>
      <w:r>
        <w:rPr>
          <w:highlight w:val="none"/>
        </w:rPr>
        <w:fldChar w:fldCharType="separate"/>
      </w:r>
      <w:r>
        <w:rPr>
          <w:spacing w:val="0"/>
          <w:highlight w:val="none"/>
        </w:rPr>
        <w:t>引</w:t>
      </w:r>
      <w:r>
        <w:rPr>
          <w:highlight w:val="none"/>
        </w:rPr>
        <w:t>言</w:t>
      </w:r>
      <w:r>
        <w:rPr>
          <w:highlight w:val="none"/>
        </w:rPr>
        <w:tab/>
      </w:r>
      <w:r>
        <w:rPr>
          <w:highlight w:val="none"/>
        </w:rPr>
        <w:fldChar w:fldCharType="begin"/>
      </w:r>
      <w:r>
        <w:rPr>
          <w:highlight w:val="none"/>
        </w:rPr>
        <w:instrText xml:space="preserve"> PAGEREF _Toc25330 \h </w:instrText>
      </w:r>
      <w:r>
        <w:rPr>
          <w:highlight w:val="none"/>
        </w:rPr>
        <w:fldChar w:fldCharType="separate"/>
      </w:r>
      <w:r>
        <w:rPr>
          <w:highlight w:val="none"/>
        </w:rPr>
        <w:t>V</w:t>
      </w:r>
      <w:r>
        <w:rPr>
          <w:highlight w:val="none"/>
        </w:rPr>
        <w:fldChar w:fldCharType="end"/>
      </w:r>
      <w:r>
        <w:rPr>
          <w:highlight w:val="none"/>
        </w:rPr>
        <w:fldChar w:fldCharType="end"/>
      </w:r>
    </w:p>
    <w:p w14:paraId="1E2AB607">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_Toc19817 </w:instrText>
      </w:r>
      <w:r>
        <w:rPr>
          <w:highlight w:val="none"/>
        </w:rPr>
        <w:fldChar w:fldCharType="separate"/>
      </w:r>
      <w:r>
        <w:rPr>
          <w:rFonts w:hint="eastAsia" w:ascii="黑体" w:eastAsia="黑体"/>
          <w:i w:val="0"/>
          <w:highlight w:val="none"/>
        </w:rPr>
        <w:t xml:space="preserve">1 </w:t>
      </w:r>
      <w:r>
        <w:rPr>
          <w:rFonts w:hint="eastAsia"/>
          <w:highlight w:val="none"/>
        </w:rPr>
        <w:t>范围</w:t>
      </w:r>
      <w:r>
        <w:rPr>
          <w:highlight w:val="none"/>
        </w:rPr>
        <w:tab/>
      </w:r>
      <w:r>
        <w:rPr>
          <w:highlight w:val="none"/>
        </w:rPr>
        <w:fldChar w:fldCharType="begin"/>
      </w:r>
      <w:r>
        <w:rPr>
          <w:highlight w:val="none"/>
        </w:rPr>
        <w:instrText xml:space="preserve"> PAGEREF _Toc19817 \h </w:instrText>
      </w:r>
      <w:r>
        <w:rPr>
          <w:highlight w:val="none"/>
        </w:rPr>
        <w:fldChar w:fldCharType="separate"/>
      </w:r>
      <w:r>
        <w:rPr>
          <w:highlight w:val="none"/>
        </w:rPr>
        <w:t>1</w:t>
      </w:r>
      <w:r>
        <w:rPr>
          <w:highlight w:val="none"/>
        </w:rPr>
        <w:fldChar w:fldCharType="end"/>
      </w:r>
      <w:r>
        <w:rPr>
          <w:highlight w:val="none"/>
        </w:rPr>
        <w:fldChar w:fldCharType="end"/>
      </w:r>
    </w:p>
    <w:p w14:paraId="204FC186">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_Toc24777 </w:instrText>
      </w:r>
      <w:r>
        <w:rPr>
          <w:highlight w:val="none"/>
        </w:rPr>
        <w:fldChar w:fldCharType="separate"/>
      </w:r>
      <w:r>
        <w:rPr>
          <w:rFonts w:hint="eastAsia" w:ascii="黑体" w:eastAsia="黑体"/>
          <w:i w:val="0"/>
          <w:highlight w:val="none"/>
        </w:rPr>
        <w:t xml:space="preserve">2 </w:t>
      </w:r>
      <w:r>
        <w:rPr>
          <w:rFonts w:hint="eastAsia"/>
          <w:highlight w:val="none"/>
        </w:rPr>
        <w:t>规范性引用文件</w:t>
      </w:r>
      <w:r>
        <w:rPr>
          <w:highlight w:val="none"/>
        </w:rPr>
        <w:tab/>
      </w:r>
      <w:r>
        <w:rPr>
          <w:highlight w:val="none"/>
        </w:rPr>
        <w:fldChar w:fldCharType="begin"/>
      </w:r>
      <w:r>
        <w:rPr>
          <w:highlight w:val="none"/>
        </w:rPr>
        <w:instrText xml:space="preserve"> PAGEREF _Toc24777 \h </w:instrText>
      </w:r>
      <w:r>
        <w:rPr>
          <w:highlight w:val="none"/>
        </w:rPr>
        <w:fldChar w:fldCharType="separate"/>
      </w:r>
      <w:r>
        <w:rPr>
          <w:highlight w:val="none"/>
        </w:rPr>
        <w:t>1</w:t>
      </w:r>
      <w:r>
        <w:rPr>
          <w:highlight w:val="none"/>
        </w:rPr>
        <w:fldChar w:fldCharType="end"/>
      </w:r>
      <w:r>
        <w:rPr>
          <w:highlight w:val="none"/>
        </w:rPr>
        <w:fldChar w:fldCharType="end"/>
      </w:r>
    </w:p>
    <w:p w14:paraId="3838C06C">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_Toc25999 </w:instrText>
      </w:r>
      <w:r>
        <w:rPr>
          <w:highlight w:val="none"/>
        </w:rPr>
        <w:fldChar w:fldCharType="separate"/>
      </w:r>
      <w:r>
        <w:rPr>
          <w:rFonts w:hint="eastAsia" w:ascii="黑体" w:eastAsia="黑体"/>
          <w:i w:val="0"/>
          <w:highlight w:val="none"/>
        </w:rPr>
        <w:t xml:space="preserve">3 </w:t>
      </w:r>
      <w:r>
        <w:rPr>
          <w:rFonts w:hint="eastAsia"/>
          <w:szCs w:val="21"/>
          <w:highlight w:val="none"/>
        </w:rPr>
        <w:t>术语和定义</w:t>
      </w:r>
      <w:r>
        <w:rPr>
          <w:highlight w:val="none"/>
        </w:rPr>
        <w:tab/>
      </w:r>
      <w:r>
        <w:rPr>
          <w:highlight w:val="none"/>
        </w:rPr>
        <w:fldChar w:fldCharType="begin"/>
      </w:r>
      <w:r>
        <w:rPr>
          <w:highlight w:val="none"/>
        </w:rPr>
        <w:instrText xml:space="preserve"> PAGEREF _Toc25999 \h </w:instrText>
      </w:r>
      <w:r>
        <w:rPr>
          <w:highlight w:val="none"/>
        </w:rPr>
        <w:fldChar w:fldCharType="separate"/>
      </w:r>
      <w:r>
        <w:rPr>
          <w:highlight w:val="none"/>
        </w:rPr>
        <w:t>1</w:t>
      </w:r>
      <w:r>
        <w:rPr>
          <w:highlight w:val="none"/>
        </w:rPr>
        <w:fldChar w:fldCharType="end"/>
      </w:r>
      <w:r>
        <w:rPr>
          <w:highlight w:val="none"/>
        </w:rPr>
        <w:fldChar w:fldCharType="end"/>
      </w:r>
    </w:p>
    <w:p w14:paraId="26F75883">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_Toc13569 </w:instrText>
      </w:r>
      <w:r>
        <w:rPr>
          <w:highlight w:val="none"/>
        </w:rPr>
        <w:fldChar w:fldCharType="separate"/>
      </w:r>
      <w:r>
        <w:rPr>
          <w:rFonts w:hint="eastAsia" w:ascii="黑体" w:eastAsia="黑体"/>
          <w:i w:val="0"/>
          <w:highlight w:val="none"/>
        </w:rPr>
        <w:t xml:space="preserve">4 </w:t>
      </w:r>
      <w:r>
        <w:rPr>
          <w:rFonts w:hint="eastAsia"/>
          <w:highlight w:val="none"/>
          <w:lang w:val="en-US" w:eastAsia="zh-CN"/>
        </w:rPr>
        <w:t>赛事组织服务</w:t>
      </w:r>
      <w:r>
        <w:rPr>
          <w:highlight w:val="none"/>
        </w:rPr>
        <w:t>原则</w:t>
      </w:r>
      <w:r>
        <w:rPr>
          <w:highlight w:val="none"/>
        </w:rPr>
        <w:tab/>
      </w:r>
      <w:r>
        <w:rPr>
          <w:highlight w:val="none"/>
        </w:rPr>
        <w:fldChar w:fldCharType="begin"/>
      </w:r>
      <w:r>
        <w:rPr>
          <w:highlight w:val="none"/>
        </w:rPr>
        <w:instrText xml:space="preserve"> PAGEREF _Toc13569 \h </w:instrText>
      </w:r>
      <w:r>
        <w:rPr>
          <w:highlight w:val="none"/>
        </w:rPr>
        <w:fldChar w:fldCharType="separate"/>
      </w:r>
      <w:r>
        <w:rPr>
          <w:highlight w:val="none"/>
        </w:rPr>
        <w:t>1</w:t>
      </w:r>
      <w:r>
        <w:rPr>
          <w:highlight w:val="none"/>
        </w:rPr>
        <w:fldChar w:fldCharType="end"/>
      </w:r>
      <w:r>
        <w:rPr>
          <w:highlight w:val="none"/>
        </w:rPr>
        <w:fldChar w:fldCharType="end"/>
      </w:r>
    </w:p>
    <w:p w14:paraId="3B310205">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_Toc23576 </w:instrText>
      </w:r>
      <w:r>
        <w:rPr>
          <w:highlight w:val="none"/>
        </w:rPr>
        <w:fldChar w:fldCharType="separate"/>
      </w:r>
      <w:r>
        <w:rPr>
          <w:rFonts w:hint="eastAsia" w:ascii="黑体" w:eastAsia="黑体"/>
          <w:i w:val="0"/>
          <w:highlight w:val="none"/>
        </w:rPr>
        <w:t xml:space="preserve">5 </w:t>
      </w:r>
      <w:r>
        <w:rPr>
          <w:rFonts w:hint="eastAsia"/>
          <w:highlight w:val="none"/>
          <w:lang w:val="en-US" w:eastAsia="zh-CN"/>
        </w:rPr>
        <w:t>赛事组织服务</w:t>
      </w:r>
      <w:r>
        <w:rPr>
          <w:rFonts w:hint="eastAsia"/>
          <w:highlight w:val="none"/>
        </w:rPr>
        <w:t>资源</w:t>
      </w:r>
      <w:r>
        <w:rPr>
          <w:highlight w:val="none"/>
        </w:rPr>
        <w:tab/>
      </w:r>
      <w:r>
        <w:rPr>
          <w:highlight w:val="none"/>
        </w:rPr>
        <w:fldChar w:fldCharType="begin"/>
      </w:r>
      <w:r>
        <w:rPr>
          <w:highlight w:val="none"/>
        </w:rPr>
        <w:instrText xml:space="preserve"> PAGEREF _Toc23576 \h </w:instrText>
      </w:r>
      <w:r>
        <w:rPr>
          <w:highlight w:val="none"/>
        </w:rPr>
        <w:fldChar w:fldCharType="separate"/>
      </w:r>
      <w:r>
        <w:rPr>
          <w:highlight w:val="none"/>
        </w:rPr>
        <w:t>1</w:t>
      </w:r>
      <w:r>
        <w:rPr>
          <w:highlight w:val="none"/>
        </w:rPr>
        <w:fldChar w:fldCharType="end"/>
      </w:r>
      <w:r>
        <w:rPr>
          <w:highlight w:val="none"/>
        </w:rPr>
        <w:fldChar w:fldCharType="end"/>
      </w:r>
    </w:p>
    <w:p w14:paraId="351A755D">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_Toc12099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highlight w:val="none"/>
          <w:lang w:val="en-US" w:eastAsia="zh-CN"/>
        </w:rPr>
        <w:t>赛事组委会</w:t>
      </w:r>
      <w:r>
        <w:rPr>
          <w:highlight w:val="none"/>
        </w:rPr>
        <w:tab/>
      </w:r>
      <w:r>
        <w:rPr>
          <w:highlight w:val="none"/>
        </w:rPr>
        <w:fldChar w:fldCharType="begin"/>
      </w:r>
      <w:r>
        <w:rPr>
          <w:highlight w:val="none"/>
        </w:rPr>
        <w:instrText xml:space="preserve"> PAGEREF _Toc12099 \h </w:instrText>
      </w:r>
      <w:r>
        <w:rPr>
          <w:highlight w:val="none"/>
        </w:rPr>
        <w:fldChar w:fldCharType="separate"/>
      </w:r>
      <w:r>
        <w:rPr>
          <w:highlight w:val="none"/>
        </w:rPr>
        <w:t>1</w:t>
      </w:r>
      <w:r>
        <w:rPr>
          <w:highlight w:val="none"/>
        </w:rPr>
        <w:fldChar w:fldCharType="end"/>
      </w:r>
      <w:r>
        <w:rPr>
          <w:highlight w:val="none"/>
        </w:rPr>
        <w:fldChar w:fldCharType="end"/>
      </w:r>
    </w:p>
    <w:p w14:paraId="21DC2F72">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_Toc11531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highlight w:val="none"/>
          <w:lang w:val="en-US" w:eastAsia="zh-CN"/>
        </w:rPr>
        <w:t>执行</w:t>
      </w:r>
      <w:r>
        <w:rPr>
          <w:rFonts w:hint="eastAsia"/>
          <w:highlight w:val="none"/>
        </w:rPr>
        <w:t>机构</w:t>
      </w:r>
      <w:r>
        <w:rPr>
          <w:highlight w:val="none"/>
        </w:rPr>
        <w:tab/>
      </w:r>
      <w:r>
        <w:rPr>
          <w:highlight w:val="none"/>
        </w:rPr>
        <w:fldChar w:fldCharType="begin"/>
      </w:r>
      <w:r>
        <w:rPr>
          <w:highlight w:val="none"/>
        </w:rPr>
        <w:instrText xml:space="preserve"> PAGEREF _Toc11531 \h </w:instrText>
      </w:r>
      <w:r>
        <w:rPr>
          <w:highlight w:val="none"/>
        </w:rPr>
        <w:fldChar w:fldCharType="separate"/>
      </w:r>
      <w:r>
        <w:rPr>
          <w:highlight w:val="none"/>
        </w:rPr>
        <w:t>2</w:t>
      </w:r>
      <w:r>
        <w:rPr>
          <w:highlight w:val="none"/>
        </w:rPr>
        <w:fldChar w:fldCharType="end"/>
      </w:r>
      <w:r>
        <w:rPr>
          <w:highlight w:val="none"/>
        </w:rPr>
        <w:fldChar w:fldCharType="end"/>
      </w:r>
    </w:p>
    <w:p w14:paraId="1206B45D">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_Toc24135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highlight w:val="none"/>
          <w:lang w:val="en-US" w:eastAsia="zh-CN"/>
        </w:rPr>
        <w:t>工作</w:t>
      </w:r>
      <w:r>
        <w:rPr>
          <w:rFonts w:hint="eastAsia"/>
          <w:highlight w:val="none"/>
        </w:rPr>
        <w:t>人员</w:t>
      </w:r>
      <w:r>
        <w:rPr>
          <w:highlight w:val="none"/>
        </w:rPr>
        <w:tab/>
      </w:r>
      <w:r>
        <w:rPr>
          <w:highlight w:val="none"/>
        </w:rPr>
        <w:fldChar w:fldCharType="begin"/>
      </w:r>
      <w:r>
        <w:rPr>
          <w:highlight w:val="none"/>
        </w:rPr>
        <w:instrText xml:space="preserve"> PAGEREF _Toc24135 \h </w:instrText>
      </w:r>
      <w:r>
        <w:rPr>
          <w:highlight w:val="none"/>
        </w:rPr>
        <w:fldChar w:fldCharType="separate"/>
      </w:r>
      <w:r>
        <w:rPr>
          <w:highlight w:val="none"/>
        </w:rPr>
        <w:t>2</w:t>
      </w:r>
      <w:r>
        <w:rPr>
          <w:highlight w:val="none"/>
        </w:rPr>
        <w:fldChar w:fldCharType="end"/>
      </w:r>
      <w:r>
        <w:rPr>
          <w:highlight w:val="none"/>
        </w:rPr>
        <w:fldChar w:fldCharType="end"/>
      </w:r>
    </w:p>
    <w:p w14:paraId="45FF85B1">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_Toc22919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highlight w:val="none"/>
        </w:rPr>
        <w:t>专家</w:t>
      </w:r>
      <w:r>
        <w:rPr>
          <w:rFonts w:hint="eastAsia"/>
          <w:highlight w:val="none"/>
          <w:lang w:val="en-US" w:eastAsia="zh-CN"/>
        </w:rPr>
        <w:t>团队</w:t>
      </w:r>
      <w:r>
        <w:rPr>
          <w:highlight w:val="none"/>
        </w:rPr>
        <w:tab/>
      </w:r>
      <w:r>
        <w:rPr>
          <w:highlight w:val="none"/>
        </w:rPr>
        <w:fldChar w:fldCharType="begin"/>
      </w:r>
      <w:r>
        <w:rPr>
          <w:highlight w:val="none"/>
        </w:rPr>
        <w:instrText xml:space="preserve"> PAGEREF _Toc22919 \h </w:instrText>
      </w:r>
      <w:r>
        <w:rPr>
          <w:highlight w:val="none"/>
        </w:rPr>
        <w:fldChar w:fldCharType="separate"/>
      </w:r>
      <w:r>
        <w:rPr>
          <w:highlight w:val="none"/>
        </w:rPr>
        <w:t>3</w:t>
      </w:r>
      <w:r>
        <w:rPr>
          <w:highlight w:val="none"/>
        </w:rPr>
        <w:fldChar w:fldCharType="end"/>
      </w:r>
      <w:r>
        <w:rPr>
          <w:highlight w:val="none"/>
        </w:rPr>
        <w:fldChar w:fldCharType="end"/>
      </w:r>
    </w:p>
    <w:p w14:paraId="6DD36150">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_Toc20188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highlight w:val="none"/>
        </w:rPr>
        <w:t>资金</w:t>
      </w:r>
      <w:r>
        <w:rPr>
          <w:highlight w:val="none"/>
        </w:rPr>
        <w:tab/>
      </w:r>
      <w:r>
        <w:rPr>
          <w:highlight w:val="none"/>
        </w:rPr>
        <w:fldChar w:fldCharType="begin"/>
      </w:r>
      <w:r>
        <w:rPr>
          <w:highlight w:val="none"/>
        </w:rPr>
        <w:instrText xml:space="preserve"> PAGEREF _Toc20188 \h </w:instrText>
      </w:r>
      <w:r>
        <w:rPr>
          <w:highlight w:val="none"/>
        </w:rPr>
        <w:fldChar w:fldCharType="separate"/>
      </w:r>
      <w:r>
        <w:rPr>
          <w:highlight w:val="none"/>
        </w:rPr>
        <w:t>3</w:t>
      </w:r>
      <w:r>
        <w:rPr>
          <w:highlight w:val="none"/>
        </w:rPr>
        <w:fldChar w:fldCharType="end"/>
      </w:r>
      <w:r>
        <w:rPr>
          <w:highlight w:val="none"/>
        </w:rPr>
        <w:fldChar w:fldCharType="end"/>
      </w:r>
    </w:p>
    <w:p w14:paraId="34DCA8C0">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_Toc15825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5.6 </w:t>
      </w:r>
      <w:r>
        <w:rPr>
          <w:rFonts w:hint="eastAsia"/>
          <w:highlight w:val="none"/>
        </w:rPr>
        <w:t>合作资源</w:t>
      </w:r>
      <w:r>
        <w:rPr>
          <w:highlight w:val="none"/>
        </w:rPr>
        <w:tab/>
      </w:r>
      <w:r>
        <w:rPr>
          <w:highlight w:val="none"/>
        </w:rPr>
        <w:fldChar w:fldCharType="begin"/>
      </w:r>
      <w:r>
        <w:rPr>
          <w:highlight w:val="none"/>
        </w:rPr>
        <w:instrText xml:space="preserve"> PAGEREF _Toc15825 \h </w:instrText>
      </w:r>
      <w:r>
        <w:rPr>
          <w:highlight w:val="none"/>
        </w:rPr>
        <w:fldChar w:fldCharType="separate"/>
      </w:r>
      <w:r>
        <w:rPr>
          <w:highlight w:val="none"/>
        </w:rPr>
        <w:t>3</w:t>
      </w:r>
      <w:r>
        <w:rPr>
          <w:highlight w:val="none"/>
        </w:rPr>
        <w:fldChar w:fldCharType="end"/>
      </w:r>
      <w:r>
        <w:rPr>
          <w:highlight w:val="none"/>
        </w:rPr>
        <w:fldChar w:fldCharType="end"/>
      </w:r>
    </w:p>
    <w:p w14:paraId="2624F095">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_Toc14208 </w:instrText>
      </w:r>
      <w:r>
        <w:rPr>
          <w:highlight w:val="none"/>
        </w:rPr>
        <w:fldChar w:fldCharType="separate"/>
      </w:r>
      <w:r>
        <w:rPr>
          <w:rFonts w:hint="eastAsia" w:ascii="黑体" w:eastAsia="黑体"/>
          <w:i w:val="0"/>
          <w:highlight w:val="none"/>
        </w:rPr>
        <w:t xml:space="preserve">6 </w:t>
      </w:r>
      <w:r>
        <w:rPr>
          <w:rFonts w:hint="eastAsia"/>
          <w:highlight w:val="none"/>
          <w:lang w:val="en-US" w:eastAsia="zh-CN"/>
        </w:rPr>
        <w:t>赛事组织</w:t>
      </w:r>
      <w:r>
        <w:rPr>
          <w:highlight w:val="none"/>
        </w:rPr>
        <w:tab/>
      </w:r>
      <w:r>
        <w:rPr>
          <w:highlight w:val="none"/>
        </w:rPr>
        <w:fldChar w:fldCharType="begin"/>
      </w:r>
      <w:r>
        <w:rPr>
          <w:highlight w:val="none"/>
        </w:rPr>
        <w:instrText xml:space="preserve"> PAGEREF _Toc14208 \h </w:instrText>
      </w:r>
      <w:r>
        <w:rPr>
          <w:highlight w:val="none"/>
        </w:rPr>
        <w:fldChar w:fldCharType="separate"/>
      </w:r>
      <w:r>
        <w:rPr>
          <w:highlight w:val="none"/>
        </w:rPr>
        <w:t>3</w:t>
      </w:r>
      <w:r>
        <w:rPr>
          <w:highlight w:val="none"/>
        </w:rPr>
        <w:fldChar w:fldCharType="end"/>
      </w:r>
      <w:r>
        <w:rPr>
          <w:highlight w:val="none"/>
        </w:rPr>
        <w:fldChar w:fldCharType="end"/>
      </w:r>
    </w:p>
    <w:p w14:paraId="70B4C764">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_Toc7291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highlight w:val="none"/>
          <w:lang w:val="en-US" w:eastAsia="zh-CN"/>
        </w:rPr>
        <w:t>赛事组委会</w:t>
      </w:r>
      <w:r>
        <w:rPr>
          <w:highlight w:val="none"/>
        </w:rPr>
        <w:tab/>
      </w:r>
      <w:r>
        <w:rPr>
          <w:highlight w:val="none"/>
        </w:rPr>
        <w:fldChar w:fldCharType="begin"/>
      </w:r>
      <w:r>
        <w:rPr>
          <w:highlight w:val="none"/>
        </w:rPr>
        <w:instrText xml:space="preserve"> PAGEREF _Toc7291 \h </w:instrText>
      </w:r>
      <w:r>
        <w:rPr>
          <w:highlight w:val="none"/>
        </w:rPr>
        <w:fldChar w:fldCharType="separate"/>
      </w:r>
      <w:r>
        <w:rPr>
          <w:highlight w:val="none"/>
        </w:rPr>
        <w:t>4</w:t>
      </w:r>
      <w:r>
        <w:rPr>
          <w:highlight w:val="none"/>
        </w:rPr>
        <w:fldChar w:fldCharType="end"/>
      </w:r>
      <w:r>
        <w:rPr>
          <w:highlight w:val="none"/>
        </w:rPr>
        <w:fldChar w:fldCharType="end"/>
      </w:r>
    </w:p>
    <w:p w14:paraId="2928FC20">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_Toc18020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highlight w:val="none"/>
          <w:lang w:val="en-US" w:eastAsia="zh-CN"/>
        </w:rPr>
        <w:t>赛事执委会</w:t>
      </w:r>
      <w:r>
        <w:rPr>
          <w:highlight w:val="none"/>
        </w:rPr>
        <w:tab/>
      </w:r>
      <w:r>
        <w:rPr>
          <w:highlight w:val="none"/>
        </w:rPr>
        <w:fldChar w:fldCharType="begin"/>
      </w:r>
      <w:r>
        <w:rPr>
          <w:highlight w:val="none"/>
        </w:rPr>
        <w:instrText xml:space="preserve"> PAGEREF _Toc18020 \h </w:instrText>
      </w:r>
      <w:r>
        <w:rPr>
          <w:highlight w:val="none"/>
        </w:rPr>
        <w:fldChar w:fldCharType="separate"/>
      </w:r>
      <w:r>
        <w:rPr>
          <w:highlight w:val="none"/>
        </w:rPr>
        <w:t>4</w:t>
      </w:r>
      <w:r>
        <w:rPr>
          <w:highlight w:val="none"/>
        </w:rPr>
        <w:fldChar w:fldCharType="end"/>
      </w:r>
      <w:r>
        <w:rPr>
          <w:highlight w:val="none"/>
        </w:rPr>
        <w:fldChar w:fldCharType="end"/>
      </w:r>
    </w:p>
    <w:p w14:paraId="10BB18B1">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_Toc4425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ascii="宋体" w:hAnsi="宋体" w:eastAsia="宋体" w:cs="宋体"/>
          <w:highlight w:val="none"/>
          <w:lang w:val="en-US" w:eastAsia="zh-CN"/>
        </w:rPr>
        <w:t>赛事总体方案</w:t>
      </w:r>
      <w:r>
        <w:rPr>
          <w:highlight w:val="none"/>
        </w:rPr>
        <w:tab/>
      </w:r>
      <w:r>
        <w:rPr>
          <w:highlight w:val="none"/>
        </w:rPr>
        <w:fldChar w:fldCharType="begin"/>
      </w:r>
      <w:r>
        <w:rPr>
          <w:highlight w:val="none"/>
        </w:rPr>
        <w:instrText xml:space="preserve"> PAGEREF _Toc4425 \h </w:instrText>
      </w:r>
      <w:r>
        <w:rPr>
          <w:highlight w:val="none"/>
        </w:rPr>
        <w:fldChar w:fldCharType="separate"/>
      </w:r>
      <w:r>
        <w:rPr>
          <w:highlight w:val="none"/>
        </w:rPr>
        <w:t>4</w:t>
      </w:r>
      <w:r>
        <w:rPr>
          <w:highlight w:val="none"/>
        </w:rPr>
        <w:fldChar w:fldCharType="end"/>
      </w:r>
      <w:r>
        <w:rPr>
          <w:highlight w:val="none"/>
        </w:rPr>
        <w:fldChar w:fldCharType="end"/>
      </w:r>
    </w:p>
    <w:p w14:paraId="075BCF22">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_Toc7469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ascii="宋体" w:hAnsi="宋体" w:eastAsia="宋体" w:cs="宋体"/>
          <w:highlight w:val="none"/>
        </w:rPr>
        <w:t>赛事安全风险防控方案</w:t>
      </w:r>
      <w:r>
        <w:rPr>
          <w:highlight w:val="none"/>
        </w:rPr>
        <w:tab/>
      </w:r>
      <w:r>
        <w:rPr>
          <w:highlight w:val="none"/>
        </w:rPr>
        <w:fldChar w:fldCharType="begin"/>
      </w:r>
      <w:r>
        <w:rPr>
          <w:highlight w:val="none"/>
        </w:rPr>
        <w:instrText xml:space="preserve"> PAGEREF _Toc7469 \h </w:instrText>
      </w:r>
      <w:r>
        <w:rPr>
          <w:highlight w:val="none"/>
        </w:rPr>
        <w:fldChar w:fldCharType="separate"/>
      </w:r>
      <w:r>
        <w:rPr>
          <w:highlight w:val="none"/>
        </w:rPr>
        <w:t>6</w:t>
      </w:r>
      <w:r>
        <w:rPr>
          <w:highlight w:val="none"/>
        </w:rPr>
        <w:fldChar w:fldCharType="end"/>
      </w:r>
      <w:r>
        <w:rPr>
          <w:highlight w:val="none"/>
        </w:rPr>
        <w:fldChar w:fldCharType="end"/>
      </w:r>
    </w:p>
    <w:p w14:paraId="35AE96AD">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_Toc8312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6.5 </w:t>
      </w:r>
      <w:r>
        <w:rPr>
          <w:rFonts w:hint="eastAsia" w:ascii="宋体" w:hAnsi="宋体" w:eastAsia="宋体" w:cs="宋体"/>
          <w:highlight w:val="none"/>
        </w:rPr>
        <w:t>卫生防疫</w:t>
      </w:r>
      <w:r>
        <w:rPr>
          <w:rFonts w:hint="eastAsia" w:ascii="宋体" w:hAnsi="宋体" w:eastAsia="宋体" w:cs="宋体"/>
          <w:highlight w:val="none"/>
          <w:lang w:val="en-US" w:eastAsia="zh-CN"/>
        </w:rPr>
        <w:t>和医疗保障</w:t>
      </w:r>
      <w:r>
        <w:rPr>
          <w:rFonts w:hint="eastAsia" w:ascii="宋体" w:hAnsi="宋体" w:eastAsia="宋体" w:cs="宋体"/>
          <w:highlight w:val="none"/>
        </w:rPr>
        <w:t>方案</w:t>
      </w:r>
      <w:r>
        <w:rPr>
          <w:highlight w:val="none"/>
        </w:rPr>
        <w:tab/>
      </w:r>
      <w:r>
        <w:rPr>
          <w:highlight w:val="none"/>
        </w:rPr>
        <w:fldChar w:fldCharType="begin"/>
      </w:r>
      <w:r>
        <w:rPr>
          <w:highlight w:val="none"/>
        </w:rPr>
        <w:instrText xml:space="preserve"> PAGEREF _Toc8312 \h </w:instrText>
      </w:r>
      <w:r>
        <w:rPr>
          <w:highlight w:val="none"/>
        </w:rPr>
        <w:fldChar w:fldCharType="separate"/>
      </w:r>
      <w:r>
        <w:rPr>
          <w:highlight w:val="none"/>
        </w:rPr>
        <w:t>7</w:t>
      </w:r>
      <w:r>
        <w:rPr>
          <w:highlight w:val="none"/>
        </w:rPr>
        <w:fldChar w:fldCharType="end"/>
      </w:r>
      <w:r>
        <w:rPr>
          <w:highlight w:val="none"/>
        </w:rPr>
        <w:fldChar w:fldCharType="end"/>
      </w:r>
    </w:p>
    <w:p w14:paraId="04A0609E">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_Toc7076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6.6 </w:t>
      </w:r>
      <w:r>
        <w:rPr>
          <w:rFonts w:hint="eastAsia" w:ascii="宋体" w:hAnsi="宋体" w:eastAsia="宋体" w:cs="宋体"/>
          <w:highlight w:val="none"/>
        </w:rPr>
        <w:t>安</w:t>
      </w:r>
      <w:r>
        <w:rPr>
          <w:rFonts w:hint="eastAsia" w:ascii="宋体" w:hAnsi="宋体" w:eastAsia="宋体" w:cs="宋体"/>
          <w:highlight w:val="none"/>
          <w:lang w:val="en-US" w:eastAsia="zh-CN"/>
        </w:rPr>
        <w:t>全</w:t>
      </w:r>
      <w:r>
        <w:rPr>
          <w:rFonts w:hint="eastAsia" w:ascii="宋体" w:hAnsi="宋体" w:eastAsia="宋体" w:cs="宋体"/>
          <w:highlight w:val="none"/>
        </w:rPr>
        <w:t>保</w:t>
      </w:r>
      <w:r>
        <w:rPr>
          <w:rFonts w:hint="eastAsia" w:ascii="宋体" w:hAnsi="宋体" w:eastAsia="宋体" w:cs="宋体"/>
          <w:highlight w:val="none"/>
          <w:lang w:val="en-US" w:eastAsia="zh-CN"/>
        </w:rPr>
        <w:t>障</w:t>
      </w:r>
      <w:r>
        <w:rPr>
          <w:rFonts w:hint="eastAsia" w:ascii="宋体" w:hAnsi="宋体" w:eastAsia="宋体" w:cs="宋体"/>
          <w:highlight w:val="none"/>
        </w:rPr>
        <w:t>方案</w:t>
      </w:r>
      <w:r>
        <w:rPr>
          <w:highlight w:val="none"/>
        </w:rPr>
        <w:tab/>
      </w:r>
      <w:r>
        <w:rPr>
          <w:highlight w:val="none"/>
        </w:rPr>
        <w:fldChar w:fldCharType="begin"/>
      </w:r>
      <w:r>
        <w:rPr>
          <w:highlight w:val="none"/>
        </w:rPr>
        <w:instrText xml:space="preserve"> PAGEREF _Toc7076 \h </w:instrText>
      </w:r>
      <w:r>
        <w:rPr>
          <w:highlight w:val="none"/>
        </w:rPr>
        <w:fldChar w:fldCharType="separate"/>
      </w:r>
      <w:r>
        <w:rPr>
          <w:highlight w:val="none"/>
        </w:rPr>
        <w:t>7</w:t>
      </w:r>
      <w:r>
        <w:rPr>
          <w:highlight w:val="none"/>
        </w:rPr>
        <w:fldChar w:fldCharType="end"/>
      </w:r>
      <w:r>
        <w:rPr>
          <w:highlight w:val="none"/>
        </w:rPr>
        <w:fldChar w:fldCharType="end"/>
      </w:r>
    </w:p>
    <w:p w14:paraId="42A0DABF">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_Toc27939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6.7 </w:t>
      </w:r>
      <w:r>
        <w:rPr>
          <w:rFonts w:hint="eastAsia" w:ascii="宋体" w:hAnsi="宋体" w:eastAsia="宋体" w:cs="宋体"/>
          <w:highlight w:val="none"/>
          <w:lang w:val="en-US" w:eastAsia="zh-CN"/>
        </w:rPr>
        <w:t>赛事印刷品</w:t>
      </w:r>
      <w:r>
        <w:rPr>
          <w:highlight w:val="none"/>
        </w:rPr>
        <w:tab/>
      </w:r>
      <w:r>
        <w:rPr>
          <w:highlight w:val="none"/>
        </w:rPr>
        <w:fldChar w:fldCharType="begin"/>
      </w:r>
      <w:r>
        <w:rPr>
          <w:highlight w:val="none"/>
        </w:rPr>
        <w:instrText xml:space="preserve"> PAGEREF _Toc27939 \h </w:instrText>
      </w:r>
      <w:r>
        <w:rPr>
          <w:highlight w:val="none"/>
        </w:rPr>
        <w:fldChar w:fldCharType="separate"/>
      </w:r>
      <w:r>
        <w:rPr>
          <w:highlight w:val="none"/>
        </w:rPr>
        <w:t>7</w:t>
      </w:r>
      <w:r>
        <w:rPr>
          <w:highlight w:val="none"/>
        </w:rPr>
        <w:fldChar w:fldCharType="end"/>
      </w:r>
      <w:r>
        <w:rPr>
          <w:highlight w:val="none"/>
        </w:rPr>
        <w:fldChar w:fldCharType="end"/>
      </w:r>
    </w:p>
    <w:p w14:paraId="4F2F3C86">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_Toc30988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6.8 </w:t>
      </w:r>
      <w:r>
        <w:rPr>
          <w:rFonts w:hint="eastAsia"/>
          <w:highlight w:val="none"/>
          <w:lang w:val="en-US" w:eastAsia="zh-CN"/>
        </w:rPr>
        <w:t>宣传活动</w:t>
      </w:r>
      <w:r>
        <w:rPr>
          <w:highlight w:val="none"/>
        </w:rPr>
        <w:tab/>
      </w:r>
      <w:r>
        <w:rPr>
          <w:highlight w:val="none"/>
        </w:rPr>
        <w:fldChar w:fldCharType="begin"/>
      </w:r>
      <w:r>
        <w:rPr>
          <w:highlight w:val="none"/>
        </w:rPr>
        <w:instrText xml:space="preserve"> PAGEREF _Toc30988 \h </w:instrText>
      </w:r>
      <w:r>
        <w:rPr>
          <w:highlight w:val="none"/>
        </w:rPr>
        <w:fldChar w:fldCharType="separate"/>
      </w:r>
      <w:r>
        <w:rPr>
          <w:highlight w:val="none"/>
        </w:rPr>
        <w:t>7</w:t>
      </w:r>
      <w:r>
        <w:rPr>
          <w:highlight w:val="none"/>
        </w:rPr>
        <w:fldChar w:fldCharType="end"/>
      </w:r>
      <w:r>
        <w:rPr>
          <w:highlight w:val="none"/>
        </w:rPr>
        <w:fldChar w:fldCharType="end"/>
      </w:r>
    </w:p>
    <w:p w14:paraId="15F92AF8">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_Toc14289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6.9 </w:t>
      </w:r>
      <w:r>
        <w:rPr>
          <w:rFonts w:hint="default"/>
          <w:highlight w:val="none"/>
          <w:lang w:val="en-US" w:eastAsia="zh-CN"/>
        </w:rPr>
        <w:t>颁发技能护照</w:t>
      </w:r>
      <w:r>
        <w:rPr>
          <w:highlight w:val="none"/>
        </w:rPr>
        <w:tab/>
      </w:r>
      <w:r>
        <w:rPr>
          <w:highlight w:val="none"/>
        </w:rPr>
        <w:fldChar w:fldCharType="begin"/>
      </w:r>
      <w:r>
        <w:rPr>
          <w:highlight w:val="none"/>
        </w:rPr>
        <w:instrText xml:space="preserve"> PAGEREF _Toc14289 \h </w:instrText>
      </w:r>
      <w:r>
        <w:rPr>
          <w:highlight w:val="none"/>
        </w:rPr>
        <w:fldChar w:fldCharType="separate"/>
      </w:r>
      <w:r>
        <w:rPr>
          <w:highlight w:val="none"/>
        </w:rPr>
        <w:t>7</w:t>
      </w:r>
      <w:r>
        <w:rPr>
          <w:highlight w:val="none"/>
        </w:rPr>
        <w:fldChar w:fldCharType="end"/>
      </w:r>
      <w:r>
        <w:rPr>
          <w:highlight w:val="none"/>
        </w:rPr>
        <w:fldChar w:fldCharType="end"/>
      </w:r>
    </w:p>
    <w:p w14:paraId="26C47D67">
      <w:pPr>
        <w:pStyle w:val="20"/>
        <w:keepNext w:val="0"/>
        <w:keepLines w:val="0"/>
        <w:pageBreakBefore w:val="0"/>
        <w:widowControl w:val="0"/>
        <w:tabs>
          <w:tab w:val="right" w:leader="dot" w:pos="9355"/>
        </w:tabs>
        <w:kinsoku/>
        <w:wordWrap/>
        <w:overflowPunct/>
        <w:topLinePunct w:val="0"/>
        <w:autoSpaceDE/>
        <w:autoSpaceDN/>
        <w:bidi w:val="0"/>
        <w:adjustRightInd w:val="0"/>
        <w:snapToGrid/>
        <w:spacing w:before="79" w:beforeLines="25" w:after="79" w:afterLines="25" w:line="240" w:lineRule="auto"/>
        <w:textAlignment w:val="auto"/>
        <w:rPr>
          <w:highlight w:val="none"/>
        </w:rPr>
      </w:pPr>
      <w:r>
        <w:rPr>
          <w:highlight w:val="none"/>
        </w:rPr>
        <w:fldChar w:fldCharType="begin"/>
      </w:r>
      <w:r>
        <w:rPr>
          <w:highlight w:val="none"/>
        </w:rPr>
        <w:instrText xml:space="preserve"> HYPERLINK \l _Toc26866 </w:instrText>
      </w:r>
      <w:r>
        <w:rPr>
          <w:highlight w:val="none"/>
        </w:rPr>
        <w:fldChar w:fldCharType="separate"/>
      </w:r>
      <w:r>
        <w:rPr>
          <w:rFonts w:hint="eastAsia" w:ascii="黑体" w:eastAsia="黑体"/>
          <w:i w:val="0"/>
          <w:highlight w:val="none"/>
        </w:rPr>
        <w:t xml:space="preserve">7 </w:t>
      </w:r>
      <w:r>
        <w:rPr>
          <w:rFonts w:hint="eastAsia"/>
          <w:highlight w:val="none"/>
        </w:rPr>
        <w:t>投诉处理、监督、考核评价和服务改进</w:t>
      </w:r>
      <w:r>
        <w:rPr>
          <w:highlight w:val="none"/>
        </w:rPr>
        <w:tab/>
      </w:r>
      <w:r>
        <w:rPr>
          <w:highlight w:val="none"/>
        </w:rPr>
        <w:fldChar w:fldCharType="begin"/>
      </w:r>
      <w:r>
        <w:rPr>
          <w:highlight w:val="none"/>
        </w:rPr>
        <w:instrText xml:space="preserve"> PAGEREF _Toc26866 \h </w:instrText>
      </w:r>
      <w:r>
        <w:rPr>
          <w:highlight w:val="none"/>
        </w:rPr>
        <w:fldChar w:fldCharType="separate"/>
      </w:r>
      <w:r>
        <w:rPr>
          <w:highlight w:val="none"/>
        </w:rPr>
        <w:t>7</w:t>
      </w:r>
      <w:r>
        <w:rPr>
          <w:highlight w:val="none"/>
        </w:rPr>
        <w:fldChar w:fldCharType="end"/>
      </w:r>
      <w:r>
        <w:rPr>
          <w:highlight w:val="none"/>
        </w:rPr>
        <w:fldChar w:fldCharType="end"/>
      </w:r>
    </w:p>
    <w:p w14:paraId="0968E154">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_Toc3700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eastAsia"/>
          <w:highlight w:val="none"/>
        </w:rPr>
        <w:t>投诉处理</w:t>
      </w:r>
      <w:r>
        <w:rPr>
          <w:highlight w:val="none"/>
        </w:rPr>
        <w:tab/>
      </w:r>
      <w:r>
        <w:rPr>
          <w:highlight w:val="none"/>
        </w:rPr>
        <w:fldChar w:fldCharType="begin"/>
      </w:r>
      <w:r>
        <w:rPr>
          <w:highlight w:val="none"/>
        </w:rPr>
        <w:instrText xml:space="preserve"> PAGEREF _Toc3700 \h </w:instrText>
      </w:r>
      <w:r>
        <w:rPr>
          <w:highlight w:val="none"/>
        </w:rPr>
        <w:fldChar w:fldCharType="separate"/>
      </w:r>
      <w:r>
        <w:rPr>
          <w:highlight w:val="none"/>
        </w:rPr>
        <w:t>7</w:t>
      </w:r>
      <w:r>
        <w:rPr>
          <w:highlight w:val="none"/>
        </w:rPr>
        <w:fldChar w:fldCharType="end"/>
      </w:r>
      <w:r>
        <w:rPr>
          <w:highlight w:val="none"/>
        </w:rPr>
        <w:fldChar w:fldCharType="end"/>
      </w:r>
    </w:p>
    <w:p w14:paraId="7B4C131B">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_Toc12209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eastAsia"/>
          <w:highlight w:val="none"/>
          <w:lang w:val="en-US" w:eastAsia="zh-CN"/>
        </w:rPr>
        <w:t>赛事组织服务的</w:t>
      </w:r>
      <w:r>
        <w:rPr>
          <w:rFonts w:hint="eastAsia"/>
          <w:highlight w:val="none"/>
        </w:rPr>
        <w:t>质量监督</w:t>
      </w:r>
      <w:r>
        <w:rPr>
          <w:highlight w:val="none"/>
        </w:rPr>
        <w:tab/>
      </w:r>
      <w:r>
        <w:rPr>
          <w:highlight w:val="none"/>
        </w:rPr>
        <w:fldChar w:fldCharType="begin"/>
      </w:r>
      <w:r>
        <w:rPr>
          <w:highlight w:val="none"/>
        </w:rPr>
        <w:instrText xml:space="preserve"> PAGEREF _Toc12209 \h </w:instrText>
      </w:r>
      <w:r>
        <w:rPr>
          <w:highlight w:val="none"/>
        </w:rPr>
        <w:fldChar w:fldCharType="separate"/>
      </w:r>
      <w:r>
        <w:rPr>
          <w:highlight w:val="none"/>
        </w:rPr>
        <w:t>7</w:t>
      </w:r>
      <w:r>
        <w:rPr>
          <w:highlight w:val="none"/>
        </w:rPr>
        <w:fldChar w:fldCharType="end"/>
      </w:r>
      <w:r>
        <w:rPr>
          <w:highlight w:val="none"/>
        </w:rPr>
        <w:fldChar w:fldCharType="end"/>
      </w:r>
    </w:p>
    <w:p w14:paraId="6A091235">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_Toc8544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hint="eastAsia"/>
          <w:highlight w:val="none"/>
        </w:rPr>
        <w:t>考核评价</w:t>
      </w:r>
      <w:r>
        <w:rPr>
          <w:highlight w:val="none"/>
        </w:rPr>
        <w:tab/>
      </w:r>
      <w:r>
        <w:rPr>
          <w:highlight w:val="none"/>
        </w:rPr>
        <w:fldChar w:fldCharType="begin"/>
      </w:r>
      <w:r>
        <w:rPr>
          <w:highlight w:val="none"/>
        </w:rPr>
        <w:instrText xml:space="preserve"> PAGEREF _Toc8544 \h </w:instrText>
      </w:r>
      <w:r>
        <w:rPr>
          <w:highlight w:val="none"/>
        </w:rPr>
        <w:fldChar w:fldCharType="separate"/>
      </w:r>
      <w:r>
        <w:rPr>
          <w:highlight w:val="none"/>
        </w:rPr>
        <w:t>8</w:t>
      </w:r>
      <w:r>
        <w:rPr>
          <w:highlight w:val="none"/>
        </w:rPr>
        <w:fldChar w:fldCharType="end"/>
      </w:r>
      <w:r>
        <w:rPr>
          <w:highlight w:val="none"/>
        </w:rPr>
        <w:fldChar w:fldCharType="end"/>
      </w:r>
    </w:p>
    <w:p w14:paraId="4A5BF4FC">
      <w:pPr>
        <w:pStyle w:val="25"/>
        <w:keepNext w:val="0"/>
        <w:keepLines w:val="0"/>
        <w:pageBreakBefore w:val="0"/>
        <w:widowControl w:val="0"/>
        <w:tabs>
          <w:tab w:val="right" w:leader="dot" w:pos="9355"/>
          <w:tab w:val="clear" w:pos="9344"/>
        </w:tabs>
        <w:kinsoku/>
        <w:wordWrap/>
        <w:overflowPunct/>
        <w:topLinePunct w:val="0"/>
        <w:autoSpaceDE/>
        <w:autoSpaceDN/>
        <w:bidi w:val="0"/>
        <w:adjustRightInd w:val="0"/>
        <w:snapToGrid/>
        <w:spacing w:line="240" w:lineRule="auto"/>
        <w:ind w:left="210"/>
        <w:textAlignment w:val="auto"/>
        <w:rPr>
          <w:highlight w:val="none"/>
        </w:rPr>
      </w:pPr>
      <w:r>
        <w:rPr>
          <w:highlight w:val="none"/>
        </w:rPr>
        <w:fldChar w:fldCharType="begin"/>
      </w:r>
      <w:r>
        <w:rPr>
          <w:highlight w:val="none"/>
        </w:rPr>
        <w:instrText xml:space="preserve"> HYPERLINK \l _Toc27661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7.4 </w:t>
      </w:r>
      <w:r>
        <w:rPr>
          <w:rFonts w:hint="eastAsia"/>
          <w:highlight w:val="none"/>
        </w:rPr>
        <w:t>服务改进</w:t>
      </w:r>
      <w:r>
        <w:rPr>
          <w:highlight w:val="none"/>
        </w:rPr>
        <w:tab/>
      </w:r>
      <w:r>
        <w:rPr>
          <w:highlight w:val="none"/>
        </w:rPr>
        <w:fldChar w:fldCharType="begin"/>
      </w:r>
      <w:r>
        <w:rPr>
          <w:highlight w:val="none"/>
        </w:rPr>
        <w:instrText xml:space="preserve"> PAGEREF _Toc27661 \h </w:instrText>
      </w:r>
      <w:r>
        <w:rPr>
          <w:highlight w:val="none"/>
        </w:rPr>
        <w:fldChar w:fldCharType="separate"/>
      </w:r>
      <w:r>
        <w:rPr>
          <w:highlight w:val="none"/>
        </w:rPr>
        <w:t>8</w:t>
      </w:r>
      <w:r>
        <w:rPr>
          <w:highlight w:val="none"/>
        </w:rPr>
        <w:fldChar w:fldCharType="end"/>
      </w:r>
      <w:r>
        <w:rPr>
          <w:highlight w:val="none"/>
        </w:rPr>
        <w:fldChar w:fldCharType="end"/>
      </w:r>
    </w:p>
    <w:p w14:paraId="5F337086">
      <w:pPr>
        <w:pStyle w:val="92"/>
        <w:spacing w:after="468"/>
        <w:rPr>
          <w:highlight w:val="none"/>
        </w:rPr>
        <w:sectPr>
          <w:headerReference r:id="rId9" w:type="default"/>
          <w:footerReference r:id="rId11" w:type="default"/>
          <w:headerReference r:id="rId10" w:type="even"/>
          <w:type w:val="oddPage"/>
          <w:pgSz w:w="11906" w:h="16838"/>
          <w:pgMar w:top="567" w:right="1134" w:bottom="1134" w:left="1417" w:header="1418" w:footer="1134" w:gutter="283"/>
          <w:pgNumType w:fmt="upperRoman" w:start="1"/>
          <w:cols w:space="0" w:num="1"/>
          <w:formProt w:val="0"/>
          <w:rtlGutter w:val="0"/>
          <w:docGrid w:type="linesAndChars" w:linePitch="312" w:charSpace="-782"/>
        </w:sectPr>
      </w:pPr>
      <w:r>
        <w:rPr>
          <w:highlight w:val="none"/>
        </w:rPr>
        <w:fldChar w:fldCharType="end"/>
      </w:r>
    </w:p>
    <w:bookmarkEnd w:id="19"/>
    <w:p w14:paraId="011AC851">
      <w:pPr>
        <w:pStyle w:val="90"/>
        <w:keepNext w:val="0"/>
        <w:keepLines w:val="0"/>
        <w:pageBreakBefore w:val="0"/>
        <w:widowControl/>
        <w:numPr>
          <w:ilvl w:val="0"/>
          <w:numId w:val="0"/>
        </w:numPr>
        <w:kinsoku/>
        <w:wordWrap/>
        <w:overflowPunct/>
        <w:topLinePunct w:val="0"/>
        <w:autoSpaceDE/>
        <w:autoSpaceDN/>
        <w:bidi w:val="0"/>
        <w:adjustRightInd/>
        <w:snapToGrid/>
        <w:spacing w:before="640" w:after="560" w:afterLines="0" w:line="460" w:lineRule="exact"/>
        <w:ind w:leftChars="0"/>
        <w:jc w:val="center"/>
        <w:textAlignment w:val="auto"/>
        <w:rPr>
          <w:highlight w:val="none"/>
        </w:rPr>
      </w:pPr>
      <w:bookmarkStart w:id="20" w:name="_Toc17405"/>
      <w:bookmarkStart w:id="21" w:name="_Toc32681"/>
      <w:bookmarkStart w:id="22" w:name="_Toc14841"/>
      <w:bookmarkStart w:id="23" w:name="BookMark2"/>
      <w:r>
        <w:rPr>
          <w:spacing w:val="0"/>
          <w:highlight w:val="none"/>
        </w:rPr>
        <w:t>前</w:t>
      </w:r>
      <w:r>
        <w:rPr>
          <w:rFonts w:hAnsi="黑体"/>
          <w:highlight w:val="none"/>
        </w:rPr>
        <w:t>  </w:t>
      </w:r>
      <w:r>
        <w:rPr>
          <w:highlight w:val="none"/>
        </w:rPr>
        <w:t>言</w:t>
      </w:r>
      <w:bookmarkEnd w:id="20"/>
      <w:bookmarkEnd w:id="21"/>
      <w:bookmarkEnd w:id="22"/>
    </w:p>
    <w:p w14:paraId="1CE5CBDD">
      <w:pPr>
        <w:pStyle w:val="57"/>
        <w:ind w:firstLine="420"/>
        <w:rPr>
          <w:highlight w:val="none"/>
        </w:rPr>
      </w:pPr>
      <w:r>
        <w:rPr>
          <w:rFonts w:hint="eastAsia"/>
          <w:highlight w:val="none"/>
        </w:rPr>
        <w:t>本文件按照GB/T 1.1—2020《标准化工作导则  第1部分：标准化文件的结构和起草规则》的规定起草。</w:t>
      </w:r>
    </w:p>
    <w:p w14:paraId="5B907265">
      <w:pPr>
        <w:pStyle w:val="57"/>
        <w:ind w:firstLine="420"/>
        <w:rPr>
          <w:rFonts w:hint="eastAsia" w:ascii="宋体" w:hAnsi="Times New Roman" w:eastAsia="宋体" w:cs="Times New Roman"/>
          <w:highlight w:val="none"/>
          <w:lang w:eastAsia="zh-CN"/>
        </w:rPr>
      </w:pPr>
      <w:r>
        <w:rPr>
          <w:rFonts w:hint="eastAsia"/>
          <w:highlight w:val="none"/>
        </w:rPr>
        <w:t>请注意本文件的某些内容可能涉及专利。本文件的发布机构不承担识别专利的责任</w:t>
      </w:r>
      <w:r>
        <w:rPr>
          <w:rFonts w:hint="eastAsia"/>
          <w:highlight w:val="none"/>
          <w:lang w:eastAsia="zh-CN"/>
        </w:rPr>
        <w:t>。</w:t>
      </w:r>
    </w:p>
    <w:p w14:paraId="3FB79B47">
      <w:pPr>
        <w:pStyle w:val="57"/>
        <w:ind w:firstLine="420"/>
        <w:rPr>
          <w:rFonts w:hint="eastAsia" w:ascii="宋体" w:hAnsi="Times New Roman" w:eastAsia="宋体" w:cs="Times New Roman"/>
          <w:highlight w:val="none"/>
        </w:rPr>
      </w:pPr>
      <w:r>
        <w:rPr>
          <w:rFonts w:hint="eastAsia" w:ascii="宋体" w:hAnsi="Times New Roman" w:eastAsia="宋体" w:cs="Times New Roman"/>
          <w:highlight w:val="none"/>
        </w:rPr>
        <w:t>本文件由</w:t>
      </w:r>
      <w:r>
        <w:rPr>
          <w:rFonts w:hint="eastAsia" w:ascii="宋体" w:hAnsi="Times New Roman" w:eastAsia="宋体" w:cs="Times New Roman"/>
          <w:highlight w:val="none"/>
          <w:lang w:val="en-US" w:eastAsia="zh-CN"/>
        </w:rPr>
        <w:t>厦门市金砖创新基地建设领导小组办公室</w:t>
      </w:r>
      <w:r>
        <w:rPr>
          <w:rFonts w:hint="eastAsia" w:ascii="宋体" w:hAnsi="Times New Roman" w:eastAsia="宋体" w:cs="Times New Roman"/>
          <w:highlight w:val="none"/>
        </w:rPr>
        <w:t>提出。</w:t>
      </w:r>
    </w:p>
    <w:p w14:paraId="3AA8C355">
      <w:pPr>
        <w:pStyle w:val="57"/>
        <w:ind w:firstLine="420"/>
        <w:rPr>
          <w:rFonts w:hint="eastAsia" w:ascii="宋体" w:hAnsi="Times New Roman" w:eastAsia="宋体" w:cs="Times New Roman"/>
          <w:highlight w:val="none"/>
        </w:rPr>
      </w:pPr>
      <w:r>
        <w:rPr>
          <w:rFonts w:hint="eastAsia" w:ascii="宋体" w:hAnsi="Times New Roman" w:eastAsia="宋体" w:cs="Times New Roman"/>
          <w:highlight w:val="none"/>
        </w:rPr>
        <w:t>本文件由</w:t>
      </w:r>
      <w:r>
        <w:rPr>
          <w:rFonts w:hint="eastAsia" w:ascii="宋体" w:hAnsi="Times New Roman" w:eastAsia="宋体" w:cs="Times New Roman"/>
          <w:highlight w:val="none"/>
          <w:lang w:val="en-US" w:eastAsia="zh-CN"/>
        </w:rPr>
        <w:t>厦门市金砖技术与技能标准化技术委员会（SAXM/TC 2）</w:t>
      </w:r>
      <w:r>
        <w:rPr>
          <w:rFonts w:hint="eastAsia" w:ascii="宋体" w:hAnsi="Times New Roman" w:eastAsia="宋体" w:cs="Times New Roman"/>
          <w:highlight w:val="none"/>
        </w:rPr>
        <w:t>归口。</w:t>
      </w:r>
    </w:p>
    <w:p w14:paraId="4504D1CB">
      <w:pPr>
        <w:pStyle w:val="57"/>
        <w:ind w:firstLine="420"/>
        <w:rPr>
          <w:highlight w:val="none"/>
        </w:rPr>
      </w:pPr>
      <w:r>
        <w:rPr>
          <w:rFonts w:hint="eastAsia"/>
          <w:highlight w:val="none"/>
        </w:rPr>
        <w:t>本文件起草单位：</w:t>
      </w:r>
      <w:r>
        <w:rPr>
          <w:rFonts w:hint="eastAsia" w:ascii="宋体" w:hAnsi="Times New Roman" w:eastAsia="宋体" w:cs="Times New Roman"/>
          <w:highlight w:val="none"/>
          <w:lang w:val="en-US" w:eastAsia="zh-CN"/>
        </w:rPr>
        <w:t>厦门市金砖未来技能发展与技术创新研究院、厦门市金砖创新基地建设领导小组办公室</w:t>
      </w:r>
      <w:r>
        <w:rPr>
          <w:rFonts w:hint="eastAsia" w:cs="Times New Roman"/>
          <w:highlight w:val="none"/>
          <w:lang w:val="en-US" w:eastAsia="zh-CN"/>
        </w:rPr>
        <w:t>、</w:t>
      </w:r>
      <w:r>
        <w:rPr>
          <w:rFonts w:hint="eastAsia" w:ascii="宋体" w:hAnsi="Times New Roman" w:eastAsia="宋体" w:cs="Times New Roman"/>
          <w:highlight w:val="none"/>
          <w:lang w:val="en-US" w:eastAsia="zh-CN"/>
        </w:rPr>
        <w:t>厦门市标准化研究院、北京嘉克新兴科技有限公司</w:t>
      </w:r>
      <w:r>
        <w:rPr>
          <w:rFonts w:hint="eastAsia" w:cs="Times New Roman"/>
          <w:highlight w:val="none"/>
          <w:lang w:val="en-US" w:eastAsia="zh-CN"/>
        </w:rPr>
        <w:t>……</w:t>
      </w:r>
      <w:r>
        <w:rPr>
          <w:rFonts w:hint="eastAsia" w:ascii="宋体" w:hAnsi="Times New Roman" w:eastAsia="宋体" w:cs="Times New Roman"/>
          <w:highlight w:val="none"/>
          <w:lang w:val="en-US" w:eastAsia="zh-CN"/>
        </w:rPr>
        <w:t>等。</w:t>
      </w:r>
    </w:p>
    <w:p w14:paraId="662CCB91">
      <w:pPr>
        <w:pStyle w:val="57"/>
        <w:ind w:firstLine="420"/>
        <w:rPr>
          <w:highlight w:val="none"/>
        </w:rPr>
      </w:pPr>
      <w:r>
        <w:rPr>
          <w:rFonts w:hint="eastAsia"/>
          <w:highlight w:val="none"/>
        </w:rPr>
        <w:t>本文件主要起草人：</w:t>
      </w:r>
    </w:p>
    <w:p w14:paraId="162B6C9A">
      <w:pPr>
        <w:pStyle w:val="57"/>
        <w:ind w:firstLine="420"/>
        <w:rPr>
          <w:highlight w:val="none"/>
        </w:rPr>
      </w:pPr>
    </w:p>
    <w:p w14:paraId="24554E20">
      <w:pPr>
        <w:pStyle w:val="57"/>
        <w:ind w:firstLine="420"/>
        <w:rPr>
          <w:highlight w:val="none"/>
        </w:rPr>
        <w:sectPr>
          <w:type w:val="oddPage"/>
          <w:pgSz w:w="11906" w:h="16838"/>
          <w:pgMar w:top="567" w:right="1134" w:bottom="1134" w:left="1417" w:header="1418" w:footer="1134" w:gutter="283"/>
          <w:pgNumType w:fmt="upperRoman"/>
          <w:cols w:space="0" w:num="1"/>
          <w:formProt w:val="0"/>
          <w:docGrid w:type="linesAndChars" w:linePitch="312" w:charSpace="-782"/>
        </w:sectPr>
      </w:pPr>
    </w:p>
    <w:bookmarkEnd w:id="23"/>
    <w:p w14:paraId="7F124D44">
      <w:pPr>
        <w:pStyle w:val="90"/>
        <w:keepNext w:val="0"/>
        <w:keepLines w:val="0"/>
        <w:pageBreakBefore w:val="0"/>
        <w:widowControl/>
        <w:numPr>
          <w:ilvl w:val="0"/>
          <w:numId w:val="0"/>
        </w:numPr>
        <w:kinsoku/>
        <w:wordWrap/>
        <w:overflowPunct/>
        <w:topLinePunct w:val="0"/>
        <w:autoSpaceDE/>
        <w:autoSpaceDN/>
        <w:bidi w:val="0"/>
        <w:adjustRightInd/>
        <w:snapToGrid/>
        <w:spacing w:before="640" w:after="560" w:afterLines="0" w:line="460" w:lineRule="exact"/>
        <w:ind w:leftChars="0"/>
        <w:jc w:val="center"/>
        <w:textAlignment w:val="auto"/>
        <w:rPr>
          <w:highlight w:val="none"/>
        </w:rPr>
      </w:pPr>
      <w:bookmarkStart w:id="24" w:name="_Toc31124"/>
      <w:bookmarkStart w:id="25" w:name="_Toc23573"/>
      <w:bookmarkStart w:id="26" w:name="_Toc25330"/>
      <w:bookmarkStart w:id="27" w:name="BookMark3"/>
      <w:r>
        <w:rPr>
          <w:spacing w:val="0"/>
          <w:highlight w:val="none"/>
        </w:rPr>
        <w:t>引</w:t>
      </w:r>
      <w:r>
        <w:rPr>
          <w:rFonts w:hAnsi="黑体"/>
          <w:highlight w:val="none"/>
        </w:rPr>
        <w:t>  </w:t>
      </w:r>
      <w:r>
        <w:rPr>
          <w:highlight w:val="none"/>
        </w:rPr>
        <w:t>言</w:t>
      </w:r>
      <w:bookmarkEnd w:id="24"/>
      <w:bookmarkEnd w:id="25"/>
      <w:bookmarkEnd w:id="26"/>
    </w:p>
    <w:p w14:paraId="260F8BBA">
      <w:pPr>
        <w:pStyle w:val="57"/>
        <w:ind w:firstLine="420"/>
        <w:rPr>
          <w:highlight w:val="none"/>
        </w:rPr>
      </w:pPr>
      <w:r>
        <w:rPr>
          <w:rFonts w:hint="eastAsia"/>
          <w:highlight w:val="none"/>
        </w:rPr>
        <w:t>金砖国家职业技能大赛由金砖</w:t>
      </w:r>
      <w:r>
        <w:rPr>
          <w:rFonts w:hint="eastAsia"/>
          <w:highlight w:val="none"/>
          <w:lang w:val="en-US" w:eastAsia="zh-CN"/>
        </w:rPr>
        <w:t>国家</w:t>
      </w:r>
      <w:r>
        <w:rPr>
          <w:rFonts w:hint="eastAsia"/>
          <w:highlight w:val="none"/>
        </w:rPr>
        <w:t>政府部门指导，在整合各国职教特色与办赛资源的基础上优化赛事设计，对标世界技能大赛，聚焦高端制造、数字经济、新产业、新业态、新技术等重点领域设置机器学习与大数据、Web技术等20余个未来技术及技能赛项，提升了金砖国家职业院校师生在创新、协调、组织、合作等方面的能力，丰富了金砖国家职业院校和企业交流与合作内容，整体推进金砖国家国际化高质量技能人才培养，也为我市“4+4+6”现代化产业发展</w:t>
      </w:r>
      <w:r>
        <w:rPr>
          <w:rFonts w:hint="eastAsia"/>
          <w:highlight w:val="none"/>
          <w:lang w:val="en-US" w:eastAsia="zh-CN"/>
        </w:rPr>
        <w:t>服务。</w:t>
      </w:r>
    </w:p>
    <w:p w14:paraId="1466A4EC">
      <w:pPr>
        <w:pStyle w:val="57"/>
        <w:ind w:firstLine="420"/>
        <w:rPr>
          <w:rFonts w:hint="eastAsia"/>
          <w:highlight w:val="none"/>
        </w:rPr>
      </w:pPr>
      <w:r>
        <w:rPr>
          <w:rFonts w:hint="eastAsia"/>
          <w:highlight w:val="none"/>
        </w:rPr>
        <w:t>在执行承办赛事过程中积累</w:t>
      </w:r>
      <w:r>
        <w:rPr>
          <w:rFonts w:hint="eastAsia"/>
          <w:highlight w:val="none"/>
        </w:rPr>
        <w:t>了多项成功案例</w:t>
      </w:r>
      <w:r>
        <w:rPr>
          <w:rFonts w:hint="eastAsia"/>
          <w:highlight w:val="none"/>
          <w:lang w:val="en-US" w:eastAsia="zh-CN"/>
        </w:rPr>
        <w:t>的</w:t>
      </w:r>
      <w:r>
        <w:rPr>
          <w:rFonts w:hint="eastAsia"/>
          <w:highlight w:val="none"/>
        </w:rPr>
        <w:t>经验，</w:t>
      </w:r>
      <w:r>
        <w:rPr>
          <w:rFonts w:hint="eastAsia"/>
          <w:highlight w:val="none"/>
          <w:lang w:val="en-US" w:eastAsia="zh-CN"/>
        </w:rPr>
        <w:t>具有扎实的基础，将这些经验</w:t>
      </w:r>
      <w:r>
        <w:rPr>
          <w:rFonts w:hint="eastAsia"/>
          <w:highlight w:val="none"/>
        </w:rPr>
        <w:t>纳入赛事组织管理规范中</w:t>
      </w:r>
      <w:r>
        <w:rPr>
          <w:rFonts w:hint="eastAsia"/>
          <w:highlight w:val="none"/>
          <w:lang w:eastAsia="zh-CN"/>
        </w:rPr>
        <w:t>：</w:t>
      </w:r>
    </w:p>
    <w:p w14:paraId="56F7D7AF">
      <w:pPr>
        <w:pStyle w:val="238"/>
        <w:numPr>
          <w:ilvl w:val="0"/>
          <w:numId w:val="13"/>
        </w:numPr>
        <w:rPr>
          <w:rFonts w:hint="eastAsia" w:hAnsi="宋体" w:eastAsia="宋体" w:cs="Times New Roman"/>
          <w:szCs w:val="21"/>
          <w:highlight w:val="none"/>
          <w:lang w:val="en-GB" w:eastAsia="zh-CN"/>
        </w:rPr>
      </w:pPr>
      <w:r>
        <w:rPr>
          <w:rFonts w:hint="eastAsia" w:hAnsi="宋体" w:eastAsia="宋体" w:cs="Times New Roman"/>
          <w:szCs w:val="21"/>
          <w:highlight w:val="none"/>
          <w:lang w:val="en-GB"/>
        </w:rPr>
        <w:t>开设线上远程国际训练营，全面提升参训人员技能水平</w:t>
      </w:r>
      <w:r>
        <w:rPr>
          <w:rFonts w:hint="eastAsia" w:hAnsi="宋体" w:eastAsia="宋体" w:cs="Times New Roman"/>
          <w:szCs w:val="21"/>
          <w:highlight w:val="none"/>
          <w:lang w:val="en-GB" w:eastAsia="zh-CN"/>
        </w:rPr>
        <w:t>；</w:t>
      </w:r>
    </w:p>
    <w:p w14:paraId="311966B3">
      <w:pPr>
        <w:pStyle w:val="238"/>
        <w:numPr>
          <w:ilvl w:val="0"/>
          <w:numId w:val="13"/>
        </w:numPr>
        <w:rPr>
          <w:rFonts w:hint="eastAsia" w:hAnsi="宋体" w:eastAsia="宋体" w:cs="Times New Roman"/>
          <w:szCs w:val="21"/>
          <w:highlight w:val="none"/>
          <w:lang w:val="en-GB" w:eastAsia="zh-CN"/>
        </w:rPr>
      </w:pPr>
      <w:r>
        <w:rPr>
          <w:rFonts w:hint="eastAsia" w:hAnsi="宋体" w:eastAsia="宋体" w:cs="Times New Roman"/>
          <w:szCs w:val="21"/>
          <w:highlight w:val="none"/>
          <w:lang w:val="en-GB"/>
        </w:rPr>
        <w:t>采用在各参赛国建立国际远程分布赛场模式，成功打造后疫情时代国际竞赛范例</w:t>
      </w:r>
      <w:r>
        <w:rPr>
          <w:rFonts w:hint="eastAsia" w:hAnsi="宋体" w:eastAsia="宋体" w:cs="Times New Roman"/>
          <w:szCs w:val="21"/>
          <w:highlight w:val="none"/>
          <w:lang w:val="en-GB" w:eastAsia="zh-CN"/>
        </w:rPr>
        <w:t>；</w:t>
      </w:r>
    </w:p>
    <w:p w14:paraId="5A9D3821">
      <w:pPr>
        <w:pStyle w:val="238"/>
        <w:numPr>
          <w:ilvl w:val="0"/>
          <w:numId w:val="13"/>
        </w:numPr>
        <w:rPr>
          <w:rFonts w:hint="eastAsia" w:hAnsi="宋体" w:eastAsia="宋体" w:cs="Times New Roman"/>
          <w:szCs w:val="21"/>
          <w:highlight w:val="none"/>
          <w:lang w:val="en-GB"/>
        </w:rPr>
      </w:pPr>
      <w:r>
        <w:rPr>
          <w:rFonts w:hint="eastAsia" w:hAnsi="宋体" w:eastAsia="宋体" w:cs="Times New Roman"/>
          <w:szCs w:val="21"/>
          <w:highlight w:val="none"/>
          <w:lang w:val="en-GB"/>
        </w:rPr>
        <w:t>颁发</w:t>
      </w:r>
      <w:r>
        <w:rPr>
          <w:rFonts w:hint="eastAsia" w:hAnsi="宋体" w:eastAsia="宋体" w:cs="Times New Roman"/>
          <w:szCs w:val="21"/>
          <w:highlight w:val="none"/>
          <w:lang w:val="en-GB" w:eastAsia="zh-CN"/>
        </w:rPr>
        <w:t>“</w:t>
      </w:r>
      <w:r>
        <w:rPr>
          <w:rFonts w:hint="eastAsia" w:hAnsi="宋体" w:eastAsia="宋体" w:cs="Times New Roman"/>
          <w:szCs w:val="21"/>
          <w:highlight w:val="none"/>
          <w:lang w:val="en-GB"/>
        </w:rPr>
        <w:t>技能护照</w:t>
      </w:r>
      <w:r>
        <w:rPr>
          <w:rFonts w:hint="eastAsia" w:hAnsi="宋体" w:eastAsia="宋体" w:cs="Times New Roman"/>
          <w:szCs w:val="21"/>
          <w:highlight w:val="none"/>
          <w:lang w:val="en-GB" w:eastAsia="zh-CN"/>
        </w:rPr>
        <w:t>”</w:t>
      </w:r>
      <w:r>
        <w:rPr>
          <w:rFonts w:hint="eastAsia" w:hAnsi="宋体" w:eastAsia="宋体" w:cs="Times New Roman"/>
          <w:szCs w:val="21"/>
          <w:highlight w:val="none"/>
          <w:lang w:val="en-GB"/>
        </w:rPr>
        <w:t>，贯通金砖国家人才流动渠道</w:t>
      </w:r>
      <w:r>
        <w:rPr>
          <w:rFonts w:hint="eastAsia" w:hAnsi="宋体" w:eastAsia="宋体" w:cs="Times New Roman"/>
          <w:szCs w:val="21"/>
          <w:highlight w:val="none"/>
          <w:lang w:val="en-GB" w:eastAsia="zh-CN"/>
        </w:rPr>
        <w:t>；</w:t>
      </w:r>
    </w:p>
    <w:p w14:paraId="403F815A">
      <w:pPr>
        <w:pStyle w:val="238"/>
        <w:numPr>
          <w:ilvl w:val="0"/>
          <w:numId w:val="13"/>
        </w:numPr>
        <w:rPr>
          <w:rFonts w:hint="eastAsia" w:hAnsi="宋体" w:eastAsia="宋体" w:cs="Times New Roman"/>
          <w:szCs w:val="21"/>
          <w:highlight w:val="none"/>
          <w:lang w:val="en-GB"/>
        </w:rPr>
      </w:pPr>
      <w:r>
        <w:rPr>
          <w:rFonts w:hint="eastAsia" w:hAnsi="宋体" w:eastAsia="宋体" w:cs="Times New Roman"/>
          <w:szCs w:val="21"/>
          <w:highlight w:val="none"/>
          <w:lang w:val="en-GB"/>
        </w:rPr>
        <w:t>通过金砖国家团体技能标准制定，实现金砖国家间的团体标准互通互认。</w:t>
      </w:r>
    </w:p>
    <w:p w14:paraId="41E87878">
      <w:pPr>
        <w:pStyle w:val="57"/>
        <w:ind w:firstLine="420"/>
        <w:rPr>
          <w:rFonts w:hint="eastAsia"/>
          <w:highlight w:val="none"/>
        </w:rPr>
      </w:pPr>
    </w:p>
    <w:p w14:paraId="34EAC5D5">
      <w:pPr>
        <w:pStyle w:val="57"/>
        <w:ind w:firstLine="420"/>
        <w:rPr>
          <w:rFonts w:hint="eastAsia"/>
          <w:highlight w:val="none"/>
        </w:rPr>
        <w:sectPr>
          <w:type w:val="oddPage"/>
          <w:pgSz w:w="11906" w:h="16838"/>
          <w:pgMar w:top="567" w:right="1134" w:bottom="1134" w:left="1417" w:header="1418" w:footer="1134" w:gutter="283"/>
          <w:pgNumType w:fmt="upperRoman"/>
          <w:cols w:space="0" w:num="1"/>
          <w:formProt w:val="0"/>
          <w:docGrid w:type="linesAndChars" w:linePitch="312" w:charSpace="-782"/>
        </w:sectPr>
      </w:pPr>
    </w:p>
    <w:bookmarkEnd w:id="27"/>
    <w:p w14:paraId="2AF90769">
      <w:pPr>
        <w:spacing w:line="20" w:lineRule="exact"/>
        <w:jc w:val="center"/>
        <w:rPr>
          <w:rFonts w:ascii="黑体" w:hAnsi="黑体" w:eastAsia="黑体"/>
          <w:sz w:val="32"/>
          <w:szCs w:val="32"/>
          <w:highlight w:val="none"/>
        </w:rPr>
      </w:pPr>
      <w:bookmarkStart w:id="28" w:name="BookMark4"/>
    </w:p>
    <w:p w14:paraId="4D48E5CC">
      <w:pPr>
        <w:spacing w:line="20" w:lineRule="exact"/>
        <w:jc w:val="center"/>
        <w:rPr>
          <w:rFonts w:ascii="黑体" w:hAnsi="黑体" w:eastAsia="黑体"/>
          <w:sz w:val="32"/>
          <w:szCs w:val="32"/>
          <w:highlight w:val="none"/>
        </w:rPr>
      </w:pPr>
    </w:p>
    <w:sdt>
      <w:sdtPr>
        <w:rPr>
          <w:highlight w:val="none"/>
        </w:rPr>
        <w:tag w:val="NEW_STAND_NAME"/>
        <w:id w:val="595910757"/>
        <w:lock w:val="sdtLocked"/>
        <w:placeholder>
          <w:docPart w:val="88B075CAF8AB422087D7F73D75B56C88"/>
        </w:placeholder>
      </w:sdtPr>
      <w:sdtEndPr>
        <w:rPr>
          <w:highlight w:val="none"/>
        </w:rPr>
      </w:sdtEndPr>
      <w:sdtContent>
        <w:p w14:paraId="41BAC9E9">
          <w:pPr>
            <w:pStyle w:val="178"/>
            <w:keepNext w:val="0"/>
            <w:keepLines w:val="0"/>
            <w:pageBreakBefore w:val="0"/>
            <w:widowControl/>
            <w:kinsoku/>
            <w:wordWrap/>
            <w:overflowPunct/>
            <w:topLinePunct w:val="0"/>
            <w:autoSpaceDE/>
            <w:autoSpaceDN/>
            <w:bidi w:val="0"/>
            <w:adjustRightInd/>
            <w:snapToGrid/>
            <w:spacing w:before="640" w:beforeLines="0" w:after="560" w:line="460" w:lineRule="exact"/>
            <w:textAlignment w:val="auto"/>
            <w:rPr>
              <w:highlight w:val="none"/>
            </w:rPr>
          </w:pPr>
          <w:bookmarkStart w:id="29" w:name="NEW_STAND_NAME"/>
          <w:r>
            <w:rPr>
              <w:rFonts w:hint="eastAsia"/>
              <w:highlight w:val="none"/>
            </w:rPr>
            <w:t>金砖国家职业技能赛事组织</w:t>
          </w:r>
          <w:r>
            <w:rPr>
              <w:rFonts w:hint="eastAsia"/>
              <w:highlight w:val="none"/>
              <w:lang w:val="en-US" w:eastAsia="zh-CN"/>
            </w:rPr>
            <w:t>服务</w:t>
          </w:r>
          <w:r>
            <w:rPr>
              <w:rFonts w:hint="eastAsia"/>
              <w:highlight w:val="none"/>
            </w:rPr>
            <w:t>规范</w:t>
          </w:r>
        </w:p>
      </w:sdtContent>
    </w:sdt>
    <w:bookmarkEnd w:id="29"/>
    <w:p w14:paraId="39C078EE">
      <w:pPr>
        <w:pStyle w:val="105"/>
        <w:tabs>
          <w:tab w:val="left" w:pos="3951"/>
        </w:tabs>
        <w:spacing w:before="312" w:after="312"/>
        <w:rPr>
          <w:highlight w:val="none"/>
        </w:rPr>
      </w:pPr>
      <w:bookmarkStart w:id="30" w:name="_Toc24884211"/>
      <w:bookmarkStart w:id="31" w:name="_Toc19817"/>
      <w:bookmarkStart w:id="32" w:name="_Toc17786"/>
      <w:bookmarkStart w:id="33" w:name="_Toc26986530"/>
      <w:bookmarkStart w:id="34" w:name="_Toc17233333"/>
      <w:bookmarkStart w:id="35" w:name="_Toc26648465"/>
      <w:bookmarkStart w:id="36" w:name="_Toc9276"/>
      <w:bookmarkStart w:id="37" w:name="_Toc26986771"/>
      <w:bookmarkStart w:id="38" w:name="_Toc17233325"/>
      <w:bookmarkStart w:id="39" w:name="_Toc24884218"/>
      <w:bookmarkStart w:id="40" w:name="_Toc26718930"/>
      <w:r>
        <w:rPr>
          <w:rFonts w:hint="eastAsia"/>
          <w:highlight w:val="none"/>
        </w:rPr>
        <w:t>范围</w:t>
      </w:r>
      <w:bookmarkEnd w:id="30"/>
      <w:bookmarkEnd w:id="31"/>
      <w:bookmarkEnd w:id="32"/>
      <w:bookmarkEnd w:id="33"/>
      <w:bookmarkEnd w:id="34"/>
      <w:bookmarkEnd w:id="35"/>
      <w:bookmarkEnd w:id="36"/>
      <w:bookmarkEnd w:id="37"/>
      <w:bookmarkEnd w:id="38"/>
      <w:bookmarkEnd w:id="39"/>
      <w:bookmarkEnd w:id="40"/>
    </w:p>
    <w:p w14:paraId="56037CAE">
      <w:pPr>
        <w:pStyle w:val="57"/>
        <w:ind w:firstLine="420"/>
        <w:rPr>
          <w:highlight w:val="none"/>
        </w:rPr>
      </w:pPr>
      <w:bookmarkStart w:id="41" w:name="_Toc24884219"/>
      <w:bookmarkStart w:id="42" w:name="_Toc17233334"/>
      <w:bookmarkStart w:id="43" w:name="_Toc17233326"/>
      <w:bookmarkStart w:id="44" w:name="_Toc26648466"/>
      <w:bookmarkStart w:id="45" w:name="_Toc24884212"/>
      <w:r>
        <w:rPr>
          <w:rFonts w:hint="eastAsia"/>
          <w:highlight w:val="none"/>
        </w:rPr>
        <w:t>本文件规定了</w:t>
      </w:r>
      <w:r>
        <w:rPr>
          <w:rFonts w:hint="eastAsia"/>
          <w:highlight w:val="none"/>
          <w:lang w:val="en-US" w:eastAsia="zh-CN"/>
        </w:rPr>
        <w:t>金砖国家职业技能赛事组织和</w:t>
      </w:r>
      <w:r>
        <w:rPr>
          <w:rFonts w:hint="eastAsia"/>
          <w:highlight w:val="none"/>
        </w:rPr>
        <w:t>服务原则、服务资源、服务内容、服务质量管理、投诉处理、监督、考核评价和服务改进。</w:t>
      </w:r>
    </w:p>
    <w:p w14:paraId="4D674766">
      <w:pPr>
        <w:pStyle w:val="105"/>
        <w:spacing w:before="312" w:after="312"/>
        <w:rPr>
          <w:highlight w:val="none"/>
        </w:rPr>
      </w:pPr>
      <w:bookmarkStart w:id="46" w:name="_Toc29489"/>
      <w:bookmarkStart w:id="47" w:name="_Toc26986772"/>
      <w:bookmarkStart w:id="48" w:name="_Toc14011"/>
      <w:bookmarkStart w:id="49" w:name="_Toc26986531"/>
      <w:bookmarkStart w:id="50" w:name="_Toc26718931"/>
      <w:bookmarkStart w:id="51" w:name="_Toc24777"/>
      <w:r>
        <w:rPr>
          <w:rFonts w:hint="eastAsia"/>
          <w:highlight w:val="none"/>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highlight w:val="none"/>
        </w:rPr>
        <w:id w:val="147451020"/>
        <w:placeholder>
          <w:docPart w:val="{b28cb88a-23f0-48ef-ac13-66e0992577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189C5A7A">
          <w:pPr>
            <w:pStyle w:val="57"/>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331FFA">
      <w:pPr>
        <w:pStyle w:val="57"/>
        <w:ind w:firstLine="420"/>
        <w:rPr>
          <w:highlight w:val="none"/>
        </w:rPr>
      </w:pPr>
      <w:r>
        <w:rPr>
          <w:rFonts w:hint="eastAsia"/>
          <w:highlight w:val="none"/>
        </w:rPr>
        <w:t>G</w:t>
      </w:r>
      <w:r>
        <w:rPr>
          <w:highlight w:val="none"/>
        </w:rPr>
        <w:t>B/T 19012  质量管理</w:t>
      </w:r>
      <w:r>
        <w:rPr>
          <w:rFonts w:hint="eastAsia"/>
          <w:highlight w:val="none"/>
        </w:rPr>
        <w:t xml:space="preserve"> </w:t>
      </w:r>
      <w:r>
        <w:rPr>
          <w:rFonts w:hint="eastAsia"/>
          <w:highlight w:val="none"/>
          <w:lang w:val="en-US" w:eastAsia="zh-CN"/>
        </w:rPr>
        <w:t xml:space="preserve"> </w:t>
      </w:r>
      <w:r>
        <w:rPr>
          <w:rFonts w:hint="eastAsia"/>
          <w:highlight w:val="none"/>
        </w:rPr>
        <w:t xml:space="preserve">顾客满意 </w:t>
      </w:r>
      <w:r>
        <w:rPr>
          <w:rFonts w:hint="eastAsia"/>
          <w:highlight w:val="none"/>
          <w:lang w:val="en-US" w:eastAsia="zh-CN"/>
        </w:rPr>
        <w:t xml:space="preserve"> </w:t>
      </w:r>
      <w:r>
        <w:rPr>
          <w:rFonts w:hint="eastAsia"/>
          <w:highlight w:val="none"/>
        </w:rPr>
        <w:t>组织处理投诉指南</w:t>
      </w:r>
    </w:p>
    <w:p w14:paraId="7B04F904">
      <w:pPr>
        <w:pStyle w:val="105"/>
        <w:spacing w:before="312" w:after="312"/>
        <w:rPr>
          <w:highlight w:val="none"/>
        </w:rPr>
      </w:pPr>
      <w:bookmarkStart w:id="52" w:name="_Toc4352"/>
      <w:bookmarkStart w:id="53" w:name="_Toc21329"/>
      <w:bookmarkStart w:id="54" w:name="_Toc25999"/>
      <w:r>
        <w:rPr>
          <w:rFonts w:hint="eastAsia"/>
          <w:szCs w:val="21"/>
          <w:highlight w:val="none"/>
        </w:rPr>
        <w:t>术语和定义</w:t>
      </w:r>
      <w:bookmarkEnd w:id="52"/>
      <w:bookmarkEnd w:id="53"/>
      <w:bookmarkEnd w:id="54"/>
    </w:p>
    <w:sdt>
      <w:sdtPr>
        <w:rPr>
          <w:highlight w:val="none"/>
        </w:rPr>
        <w:id w:val="147459635"/>
        <w:placeholder>
          <w:docPart w:val="{5cc5c906-aa9b-4964-91fd-58053b92a0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01572F8D">
          <w:pPr>
            <w:pStyle w:val="57"/>
            <w:ind w:firstLine="420"/>
            <w:rPr>
              <w:highlight w:val="none"/>
            </w:rPr>
          </w:pPr>
          <w:bookmarkStart w:id="55" w:name="_Toc26986532"/>
          <w:bookmarkEnd w:id="55"/>
          <w:r>
            <w:rPr>
              <w:rFonts w:ascii="宋体" w:hAnsi="Times New Roman" w:eastAsia="宋体" w:cs="Times New Roman"/>
              <w:sz w:val="21"/>
              <w:highlight w:val="none"/>
              <w:lang w:val="en-US" w:eastAsia="zh-CN" w:bidi="ar-SA"/>
            </w:rPr>
            <w:t>下列术语和定义适用于本文件。</w:t>
          </w:r>
        </w:p>
      </w:sdtContent>
    </w:sdt>
    <w:p w14:paraId="42918C06">
      <w:pPr>
        <w:pStyle w:val="224"/>
        <w:ind w:left="420" w:hanging="414"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lang w:val="en-US" w:eastAsia="zh-CN"/>
        </w:rPr>
        <w:t>金砖国家职业技能</w:t>
      </w:r>
      <w:r>
        <w:rPr>
          <w:rFonts w:ascii="黑体" w:hAnsi="黑体" w:eastAsia="黑体"/>
          <w:highlight w:val="none"/>
        </w:rPr>
        <w:t>赛事</w:t>
      </w:r>
      <w:r>
        <w:rPr>
          <w:rFonts w:hint="eastAsia" w:ascii="黑体" w:hAnsi="黑体" w:eastAsia="黑体"/>
          <w:highlight w:val="none"/>
        </w:rPr>
        <w:t xml:space="preserve"> </w:t>
      </w:r>
      <w:r>
        <w:rPr>
          <w:rFonts w:hint="eastAsia" w:ascii="黑体" w:hAnsi="黑体" w:eastAsia="黑体"/>
          <w:highlight w:val="none"/>
          <w:lang w:val="en-US" w:eastAsia="zh-CN"/>
        </w:rPr>
        <w:t xml:space="preserve"> </w:t>
      </w:r>
      <w:r>
        <w:rPr>
          <w:rFonts w:hint="eastAsia" w:ascii="黑体" w:hAnsi="黑体" w:eastAsia="黑体"/>
          <w:highlight w:val="none"/>
        </w:rPr>
        <w:t>BRICS skills competition </w:t>
      </w:r>
    </w:p>
    <w:p w14:paraId="02294F44">
      <w:pPr>
        <w:pStyle w:val="57"/>
        <w:ind w:firstLine="420"/>
        <w:rPr>
          <w:rFonts w:hint="default"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由金砖国家工商理事会、一带一路暨金砖国家技能发展国际联盟、中国科协一带一路暨金砖国家技能发展与技术创新培训中心、中国发明协会、教育部中外人文交流中心等主办的，以高端制造、数字经济、新产业、新业态、新技术等重点领域，开发以工业 4.0 为核心的智能制造技术技能、人工智能、数字技术技能、未来技术技能为宗旨的赛事。</w:t>
      </w:r>
    </w:p>
    <w:p w14:paraId="149F22A6">
      <w:pPr>
        <w:pStyle w:val="224"/>
        <w:ind w:left="420" w:hanging="414" w:hangingChars="200"/>
        <w:rPr>
          <w:highlight w:val="none"/>
        </w:rPr>
      </w:pPr>
      <w:r>
        <w:rPr>
          <w:rFonts w:ascii="黑体" w:hAnsi="黑体" w:eastAsia="黑体"/>
          <w:highlight w:val="none"/>
        </w:rPr>
        <w:br w:type="textWrapping"/>
      </w:r>
      <w:r>
        <w:rPr>
          <w:rFonts w:hint="eastAsia" w:ascii="黑体" w:hAnsi="黑体" w:eastAsia="黑体"/>
          <w:highlight w:val="none"/>
          <w:lang w:val="en-US" w:eastAsia="zh-CN"/>
        </w:rPr>
        <w:t>金砖国家职业技能</w:t>
      </w:r>
      <w:r>
        <w:rPr>
          <w:rFonts w:ascii="黑体" w:hAnsi="黑体" w:eastAsia="黑体"/>
          <w:highlight w:val="none"/>
        </w:rPr>
        <w:t>赛事</w:t>
      </w:r>
      <w:r>
        <w:rPr>
          <w:rFonts w:hint="eastAsia" w:ascii="黑体" w:hAnsi="黑体" w:eastAsia="黑体"/>
          <w:highlight w:val="none"/>
          <w:lang w:val="en-US" w:eastAsia="zh-CN"/>
        </w:rPr>
        <w:t>组织服务  organization and service for BRICS skills competition</w:t>
      </w:r>
    </w:p>
    <w:p w14:paraId="3FF678BD">
      <w:pPr>
        <w:pStyle w:val="57"/>
        <w:ind w:firstLine="420"/>
        <w:rPr>
          <w:highlight w:val="none"/>
        </w:rPr>
      </w:pPr>
      <w:r>
        <w:rPr>
          <w:rFonts w:hint="eastAsia"/>
          <w:highlight w:val="none"/>
        </w:rPr>
        <w:t>为</w:t>
      </w:r>
      <w:r>
        <w:rPr>
          <w:rFonts w:hint="eastAsia"/>
          <w:highlight w:val="none"/>
          <w:lang w:val="en-US" w:eastAsia="zh-CN"/>
        </w:rPr>
        <w:t>金砖国家职业技能</w:t>
      </w:r>
      <w:r>
        <w:rPr>
          <w:rFonts w:hint="eastAsia"/>
          <w:highlight w:val="none"/>
        </w:rPr>
        <w:t>赛事提供赛事宣传、专家辅导、赛事组织和赛事后续对接的</w:t>
      </w:r>
      <w:r>
        <w:rPr>
          <w:rFonts w:hint="eastAsia"/>
          <w:highlight w:val="none"/>
          <w:lang w:val="en-US" w:eastAsia="zh-CN"/>
        </w:rPr>
        <w:t>组织和</w:t>
      </w:r>
      <w:r>
        <w:rPr>
          <w:rFonts w:hint="eastAsia"/>
          <w:highlight w:val="none"/>
        </w:rPr>
        <w:t>服务</w:t>
      </w:r>
      <w:r>
        <w:rPr>
          <w:rFonts w:hint="eastAsia"/>
          <w:highlight w:val="none"/>
          <w:lang w:val="en-US" w:eastAsia="zh-CN"/>
        </w:rPr>
        <w:t>工作</w:t>
      </w:r>
      <w:r>
        <w:rPr>
          <w:rFonts w:hint="eastAsia"/>
          <w:highlight w:val="none"/>
        </w:rPr>
        <w:t>。</w:t>
      </w:r>
    </w:p>
    <w:p w14:paraId="2E06D67E">
      <w:pPr>
        <w:pStyle w:val="105"/>
        <w:spacing w:before="312" w:after="312"/>
        <w:rPr>
          <w:highlight w:val="none"/>
        </w:rPr>
      </w:pPr>
      <w:bookmarkStart w:id="56" w:name="_Toc13569"/>
      <w:bookmarkStart w:id="57" w:name="_Toc7921"/>
      <w:bookmarkStart w:id="58" w:name="_Toc21691"/>
      <w:r>
        <w:rPr>
          <w:rFonts w:hint="eastAsia"/>
          <w:highlight w:val="none"/>
          <w:lang w:val="en-US" w:eastAsia="zh-CN"/>
        </w:rPr>
        <w:t>赛事组织服务</w:t>
      </w:r>
      <w:r>
        <w:rPr>
          <w:highlight w:val="none"/>
        </w:rPr>
        <w:t>原则</w:t>
      </w:r>
      <w:bookmarkEnd w:id="56"/>
      <w:bookmarkEnd w:id="57"/>
      <w:bookmarkEnd w:id="58"/>
    </w:p>
    <w:p w14:paraId="0E138C5C">
      <w:pPr>
        <w:pStyle w:val="106"/>
        <w:spacing w:before="0" w:beforeLines="0" w:after="0" w:afterLines="0"/>
        <w:rPr>
          <w:rFonts w:hint="eastAsia" w:ascii="宋体" w:hAnsi="宋体" w:eastAsia="宋体" w:cs="宋体"/>
          <w:highlight w:val="none"/>
        </w:rPr>
      </w:pPr>
      <w:bookmarkStart w:id="59" w:name="_Toc7692"/>
      <w:r>
        <w:rPr>
          <w:rFonts w:hint="eastAsia" w:ascii="宋体" w:hAnsi="宋体" w:eastAsia="宋体" w:cs="宋体"/>
          <w:highlight w:val="none"/>
          <w:lang w:val="en-US" w:eastAsia="zh-CN"/>
        </w:rPr>
        <w:t>组织和服务</w:t>
      </w:r>
      <w:r>
        <w:rPr>
          <w:rFonts w:hint="eastAsia" w:ascii="宋体" w:hAnsi="宋体" w:eastAsia="宋体" w:cs="宋体"/>
          <w:highlight w:val="none"/>
        </w:rPr>
        <w:t>过程中应遵循公开透明、诚信服务、独立研判、客观公正、严格保密的原则。</w:t>
      </w:r>
      <w:bookmarkEnd w:id="59"/>
    </w:p>
    <w:p w14:paraId="097D407B">
      <w:pPr>
        <w:pStyle w:val="106"/>
        <w:spacing w:before="0" w:beforeLines="0" w:after="0" w:afterLines="0"/>
        <w:rPr>
          <w:rFonts w:hint="eastAsia" w:ascii="宋体" w:hAnsi="宋体" w:eastAsia="宋体" w:cs="宋体"/>
          <w:highlight w:val="none"/>
        </w:rPr>
      </w:pPr>
      <w:bookmarkStart w:id="60" w:name="_Toc19123"/>
      <w:r>
        <w:rPr>
          <w:rFonts w:hint="eastAsia" w:ascii="宋体" w:hAnsi="宋体" w:eastAsia="宋体" w:cs="宋体"/>
          <w:highlight w:val="none"/>
        </w:rPr>
        <w:t>应充分考虑赛事各类风险问题，制定详尽、可靠、可执行的各类执行方案及应急预案，建立健全完善的保障机制、应急机制和熔断机制，确保赛事安全、有序举办。</w:t>
      </w:r>
      <w:bookmarkEnd w:id="60"/>
    </w:p>
    <w:p w14:paraId="04665CE4">
      <w:pPr>
        <w:pStyle w:val="106"/>
        <w:spacing w:before="0" w:beforeLines="0" w:after="0" w:afterLines="0"/>
        <w:rPr>
          <w:rFonts w:hint="eastAsia" w:ascii="宋体" w:hAnsi="宋体" w:eastAsia="宋体" w:cs="宋体"/>
          <w:highlight w:val="none"/>
        </w:rPr>
      </w:pPr>
      <w:bookmarkStart w:id="61" w:name="_Toc918"/>
      <w:r>
        <w:rPr>
          <w:rFonts w:hint="eastAsia" w:ascii="宋体" w:hAnsi="宋体" w:eastAsia="宋体" w:cs="宋体"/>
          <w:highlight w:val="none"/>
        </w:rPr>
        <w:t>应勤俭办赛，</w:t>
      </w:r>
      <w:r>
        <w:rPr>
          <w:rFonts w:hint="eastAsia" w:ascii="宋体" w:hAnsi="宋体" w:eastAsia="宋体" w:cs="宋体"/>
          <w:highlight w:val="none"/>
          <w:lang w:val="en-US" w:eastAsia="zh-CN"/>
        </w:rPr>
        <w:t>节约资源，保护环境</w:t>
      </w:r>
      <w:r>
        <w:rPr>
          <w:rFonts w:hint="eastAsia" w:ascii="宋体" w:hAnsi="宋体" w:eastAsia="宋体" w:cs="宋体"/>
          <w:highlight w:val="none"/>
        </w:rPr>
        <w:t>。</w:t>
      </w:r>
      <w:bookmarkEnd w:id="61"/>
    </w:p>
    <w:p w14:paraId="1597444C">
      <w:pPr>
        <w:pStyle w:val="106"/>
        <w:spacing w:before="0" w:beforeLines="0" w:after="0" w:afterLines="0"/>
        <w:rPr>
          <w:rFonts w:hint="eastAsia" w:ascii="宋体" w:hAnsi="宋体" w:eastAsia="宋体" w:cs="宋体"/>
          <w:highlight w:val="none"/>
        </w:rPr>
      </w:pPr>
      <w:bookmarkStart w:id="62" w:name="_Toc31188"/>
      <w:r>
        <w:rPr>
          <w:rFonts w:hint="eastAsia" w:ascii="宋体" w:hAnsi="宋体" w:eastAsia="宋体" w:cs="宋体"/>
          <w:highlight w:val="none"/>
        </w:rPr>
        <w:t>应符合国家、地方法律、法规规定的其他条件。</w:t>
      </w:r>
      <w:bookmarkEnd w:id="62"/>
    </w:p>
    <w:p w14:paraId="31CBC674">
      <w:pPr>
        <w:pStyle w:val="105"/>
        <w:spacing w:before="312" w:after="312"/>
        <w:rPr>
          <w:highlight w:val="none"/>
        </w:rPr>
      </w:pPr>
      <w:bookmarkStart w:id="63" w:name="_Toc16538"/>
      <w:bookmarkStart w:id="64" w:name="_Toc14982"/>
      <w:bookmarkStart w:id="65" w:name="_Toc23576"/>
      <w:r>
        <w:rPr>
          <w:rFonts w:hint="eastAsia"/>
          <w:highlight w:val="none"/>
          <w:lang w:val="en-US" w:eastAsia="zh-CN"/>
        </w:rPr>
        <w:t>赛事组织服务</w:t>
      </w:r>
      <w:r>
        <w:rPr>
          <w:rFonts w:hint="eastAsia"/>
          <w:highlight w:val="none"/>
        </w:rPr>
        <w:t>资源</w:t>
      </w:r>
      <w:bookmarkEnd w:id="63"/>
      <w:bookmarkEnd w:id="64"/>
      <w:bookmarkEnd w:id="65"/>
    </w:p>
    <w:p w14:paraId="3F27825F">
      <w:pPr>
        <w:pStyle w:val="106"/>
        <w:spacing w:before="156" w:after="156"/>
        <w:rPr>
          <w:color w:val="auto"/>
          <w:highlight w:val="none"/>
        </w:rPr>
      </w:pPr>
      <w:bookmarkStart w:id="66" w:name="_Toc12099"/>
      <w:bookmarkStart w:id="67" w:name="_Toc21491"/>
      <w:r>
        <w:rPr>
          <w:rFonts w:hint="eastAsia"/>
          <w:color w:val="auto"/>
          <w:highlight w:val="none"/>
          <w:lang w:val="en-US" w:eastAsia="zh-CN"/>
        </w:rPr>
        <w:t>赛事组委会</w:t>
      </w:r>
      <w:bookmarkEnd w:id="66"/>
    </w:p>
    <w:p w14:paraId="75F886AD">
      <w:pPr>
        <w:pStyle w:val="166"/>
        <w:rPr>
          <w:rFonts w:hint="eastAsia"/>
          <w:color w:val="auto"/>
          <w:highlight w:val="none"/>
        </w:rPr>
      </w:pPr>
      <w:r>
        <w:rPr>
          <w:rFonts w:hint="eastAsia"/>
          <w:color w:val="auto"/>
          <w:highlight w:val="none"/>
        </w:rPr>
        <w:t>应成立赛事组委会（以下简称“组委会”），统筹协调赛事组织管理，并设立办公室负责日常工作。确定主办单位、承办单位、协办单位、运营单位。</w:t>
      </w:r>
    </w:p>
    <w:p w14:paraId="3B9A3239">
      <w:pPr>
        <w:pStyle w:val="166"/>
        <w:rPr>
          <w:rFonts w:hint="eastAsia"/>
          <w:color w:val="auto"/>
          <w:highlight w:val="none"/>
        </w:rPr>
      </w:pPr>
      <w:r>
        <w:rPr>
          <w:rFonts w:hint="eastAsia"/>
          <w:color w:val="auto"/>
          <w:highlight w:val="none"/>
        </w:rPr>
        <w:t>组委会下设成员单位应至少包括以下部门：</w:t>
      </w:r>
    </w:p>
    <w:p w14:paraId="5A95266C">
      <w:pPr>
        <w:pStyle w:val="238"/>
        <w:numPr>
          <w:ilvl w:val="0"/>
          <w:numId w:val="34"/>
        </w:numPr>
        <w:tabs>
          <w:tab w:val="left" w:pos="851"/>
        </w:tabs>
        <w:rPr>
          <w:rFonts w:hint="eastAsia"/>
          <w:color w:val="auto"/>
          <w:highlight w:val="none"/>
        </w:rPr>
      </w:pPr>
      <w:r>
        <w:rPr>
          <w:rFonts w:hint="eastAsia"/>
          <w:color w:val="auto"/>
          <w:highlight w:val="none"/>
          <w:lang w:val="en-US" w:eastAsia="zh-CN"/>
        </w:rPr>
        <w:t>教育部门</w:t>
      </w:r>
    </w:p>
    <w:p w14:paraId="62AC4687">
      <w:pPr>
        <w:pStyle w:val="238"/>
        <w:numPr>
          <w:ilvl w:val="0"/>
          <w:numId w:val="34"/>
        </w:numPr>
        <w:tabs>
          <w:tab w:val="left" w:pos="851"/>
        </w:tabs>
        <w:rPr>
          <w:rFonts w:hint="eastAsia"/>
          <w:color w:val="auto"/>
          <w:highlight w:val="none"/>
        </w:rPr>
      </w:pPr>
      <w:r>
        <w:rPr>
          <w:rFonts w:hint="eastAsia"/>
          <w:color w:val="auto"/>
          <w:highlight w:val="none"/>
          <w:lang w:val="en-US" w:eastAsia="zh-CN"/>
        </w:rPr>
        <w:t>人社部门</w:t>
      </w:r>
    </w:p>
    <w:p w14:paraId="1876943F">
      <w:pPr>
        <w:pStyle w:val="238"/>
        <w:numPr>
          <w:ilvl w:val="0"/>
          <w:numId w:val="34"/>
        </w:numPr>
        <w:tabs>
          <w:tab w:val="left" w:pos="851"/>
        </w:tabs>
        <w:rPr>
          <w:rFonts w:hint="eastAsia"/>
          <w:color w:val="auto"/>
          <w:highlight w:val="none"/>
        </w:rPr>
      </w:pPr>
      <w:r>
        <w:rPr>
          <w:rFonts w:hint="eastAsia"/>
          <w:color w:val="auto"/>
          <w:highlight w:val="none"/>
        </w:rPr>
        <w:t>组委会办公室；</w:t>
      </w:r>
    </w:p>
    <w:p w14:paraId="7CC2CE5C">
      <w:pPr>
        <w:pStyle w:val="238"/>
        <w:numPr>
          <w:ilvl w:val="0"/>
          <w:numId w:val="34"/>
        </w:numPr>
        <w:tabs>
          <w:tab w:val="left" w:pos="851"/>
        </w:tabs>
        <w:rPr>
          <w:rFonts w:hint="eastAsia"/>
          <w:color w:val="auto"/>
          <w:highlight w:val="none"/>
        </w:rPr>
      </w:pPr>
      <w:r>
        <w:rPr>
          <w:rFonts w:hint="eastAsia"/>
          <w:color w:val="auto"/>
          <w:highlight w:val="none"/>
        </w:rPr>
        <w:t>赛事宣传部门；</w:t>
      </w:r>
    </w:p>
    <w:p w14:paraId="627E1B03">
      <w:pPr>
        <w:pStyle w:val="238"/>
        <w:numPr>
          <w:ilvl w:val="0"/>
          <w:numId w:val="34"/>
        </w:numPr>
        <w:tabs>
          <w:tab w:val="left" w:pos="851"/>
        </w:tabs>
        <w:rPr>
          <w:rFonts w:hint="eastAsia"/>
          <w:color w:val="auto"/>
          <w:highlight w:val="none"/>
        </w:rPr>
      </w:pPr>
      <w:r>
        <w:rPr>
          <w:rFonts w:hint="eastAsia"/>
          <w:color w:val="auto"/>
          <w:highlight w:val="none"/>
        </w:rPr>
        <w:t>赛</w:t>
      </w:r>
      <w:r>
        <w:rPr>
          <w:rFonts w:hint="eastAsia"/>
          <w:color w:val="auto"/>
          <w:highlight w:val="none"/>
          <w:lang w:val="en-US" w:eastAsia="zh-CN"/>
        </w:rPr>
        <w:t>事</w:t>
      </w:r>
      <w:r>
        <w:rPr>
          <w:rFonts w:hint="eastAsia"/>
          <w:color w:val="auto"/>
          <w:highlight w:val="none"/>
        </w:rPr>
        <w:t>保障部门；</w:t>
      </w:r>
    </w:p>
    <w:p w14:paraId="55FAEF78">
      <w:pPr>
        <w:pStyle w:val="238"/>
        <w:numPr>
          <w:ilvl w:val="0"/>
          <w:numId w:val="34"/>
        </w:numPr>
        <w:tabs>
          <w:tab w:val="left" w:pos="851"/>
        </w:tabs>
        <w:rPr>
          <w:rFonts w:hint="eastAsia"/>
          <w:color w:val="auto"/>
          <w:highlight w:val="none"/>
        </w:rPr>
      </w:pPr>
      <w:r>
        <w:rPr>
          <w:rFonts w:hint="eastAsia"/>
          <w:color w:val="auto"/>
          <w:highlight w:val="none"/>
        </w:rPr>
        <w:t>安全保卫部门；</w:t>
      </w:r>
      <w:bookmarkStart w:id="104" w:name="_GoBack"/>
      <w:bookmarkEnd w:id="104"/>
    </w:p>
    <w:p w14:paraId="13E4EF99">
      <w:pPr>
        <w:pStyle w:val="238"/>
        <w:numPr>
          <w:ilvl w:val="0"/>
          <w:numId w:val="34"/>
        </w:numPr>
        <w:tabs>
          <w:tab w:val="left" w:pos="851"/>
        </w:tabs>
        <w:rPr>
          <w:rFonts w:hint="eastAsia"/>
          <w:color w:val="auto"/>
          <w:highlight w:val="none"/>
        </w:rPr>
      </w:pPr>
      <w:r>
        <w:rPr>
          <w:rFonts w:hint="eastAsia"/>
          <w:color w:val="auto"/>
          <w:highlight w:val="none"/>
        </w:rPr>
        <w:t>医疗保障部门；</w:t>
      </w:r>
    </w:p>
    <w:p w14:paraId="2D64B14F">
      <w:pPr>
        <w:pStyle w:val="238"/>
        <w:numPr>
          <w:ilvl w:val="0"/>
          <w:numId w:val="34"/>
        </w:numPr>
        <w:tabs>
          <w:tab w:val="left" w:pos="851"/>
        </w:tabs>
        <w:rPr>
          <w:rFonts w:hint="eastAsia"/>
          <w:color w:val="auto"/>
          <w:highlight w:val="none"/>
        </w:rPr>
      </w:pPr>
      <w:r>
        <w:rPr>
          <w:rFonts w:hint="eastAsia"/>
          <w:color w:val="auto"/>
          <w:highlight w:val="none"/>
        </w:rPr>
        <w:t>志愿服务部门；</w:t>
      </w:r>
    </w:p>
    <w:p w14:paraId="069DB690">
      <w:pPr>
        <w:pStyle w:val="238"/>
        <w:numPr>
          <w:ilvl w:val="0"/>
          <w:numId w:val="34"/>
        </w:numPr>
        <w:tabs>
          <w:tab w:val="left" w:pos="851"/>
        </w:tabs>
        <w:rPr>
          <w:rFonts w:hint="eastAsia"/>
          <w:color w:val="auto"/>
          <w:highlight w:val="none"/>
        </w:rPr>
      </w:pPr>
      <w:r>
        <w:rPr>
          <w:rFonts w:hint="eastAsia"/>
          <w:color w:val="auto"/>
          <w:highlight w:val="none"/>
        </w:rPr>
        <w:t>后勤保障部门；</w:t>
      </w:r>
    </w:p>
    <w:p w14:paraId="3BF62065">
      <w:pPr>
        <w:pStyle w:val="238"/>
        <w:numPr>
          <w:ilvl w:val="0"/>
          <w:numId w:val="34"/>
        </w:numPr>
        <w:tabs>
          <w:tab w:val="left" w:pos="851"/>
        </w:tabs>
        <w:rPr>
          <w:rFonts w:hint="eastAsia"/>
          <w:color w:val="auto"/>
          <w:highlight w:val="none"/>
        </w:rPr>
      </w:pPr>
      <w:r>
        <w:rPr>
          <w:rFonts w:hint="eastAsia"/>
          <w:color w:val="auto"/>
          <w:highlight w:val="none"/>
        </w:rPr>
        <w:t>市场开发部门；</w:t>
      </w:r>
    </w:p>
    <w:p w14:paraId="59ABD68D">
      <w:pPr>
        <w:pStyle w:val="238"/>
        <w:numPr>
          <w:ilvl w:val="0"/>
          <w:numId w:val="34"/>
        </w:numPr>
        <w:tabs>
          <w:tab w:val="left" w:pos="851"/>
        </w:tabs>
        <w:rPr>
          <w:rFonts w:hint="eastAsia"/>
          <w:color w:val="auto"/>
          <w:highlight w:val="none"/>
        </w:rPr>
      </w:pPr>
      <w:r>
        <w:rPr>
          <w:rFonts w:hint="eastAsia"/>
          <w:color w:val="auto"/>
          <w:highlight w:val="none"/>
        </w:rPr>
        <w:t>卫生防疫保障部门；</w:t>
      </w:r>
    </w:p>
    <w:p w14:paraId="21939C38">
      <w:pPr>
        <w:pStyle w:val="238"/>
        <w:numPr>
          <w:ilvl w:val="0"/>
          <w:numId w:val="34"/>
        </w:numPr>
        <w:tabs>
          <w:tab w:val="left" w:pos="851"/>
        </w:tabs>
        <w:rPr>
          <w:rFonts w:hint="eastAsia"/>
          <w:color w:val="auto"/>
          <w:highlight w:val="none"/>
        </w:rPr>
      </w:pPr>
      <w:r>
        <w:rPr>
          <w:rFonts w:hint="eastAsia"/>
          <w:color w:val="auto"/>
          <w:highlight w:val="none"/>
        </w:rPr>
        <w:t>监管监督部门；</w:t>
      </w:r>
    </w:p>
    <w:p w14:paraId="69033E1D">
      <w:pPr>
        <w:pStyle w:val="238"/>
        <w:numPr>
          <w:ilvl w:val="0"/>
          <w:numId w:val="34"/>
        </w:numPr>
        <w:tabs>
          <w:tab w:val="left" w:pos="851"/>
        </w:tabs>
        <w:rPr>
          <w:rFonts w:hint="eastAsia"/>
          <w:color w:val="auto"/>
          <w:highlight w:val="none"/>
        </w:rPr>
      </w:pPr>
      <w:r>
        <w:rPr>
          <w:rFonts w:hint="eastAsia"/>
          <w:color w:val="auto"/>
          <w:highlight w:val="none"/>
        </w:rPr>
        <w:t>电力通讯部门；</w:t>
      </w:r>
    </w:p>
    <w:p w14:paraId="5AB20021">
      <w:pPr>
        <w:pStyle w:val="238"/>
        <w:numPr>
          <w:ilvl w:val="0"/>
          <w:numId w:val="34"/>
        </w:numPr>
        <w:tabs>
          <w:tab w:val="left" w:pos="851"/>
        </w:tabs>
        <w:rPr>
          <w:rFonts w:hint="eastAsia"/>
          <w:color w:val="auto"/>
          <w:highlight w:val="none"/>
        </w:rPr>
      </w:pPr>
      <w:r>
        <w:rPr>
          <w:rFonts w:hint="eastAsia"/>
          <w:color w:val="auto"/>
          <w:highlight w:val="none"/>
        </w:rPr>
        <w:t>应急救援保障部门；</w:t>
      </w:r>
    </w:p>
    <w:p w14:paraId="202010CD">
      <w:pPr>
        <w:pStyle w:val="238"/>
        <w:numPr>
          <w:ilvl w:val="0"/>
          <w:numId w:val="34"/>
        </w:numPr>
        <w:tabs>
          <w:tab w:val="left" w:pos="851"/>
        </w:tabs>
        <w:rPr>
          <w:rFonts w:hint="eastAsia"/>
          <w:color w:val="auto"/>
          <w:highlight w:val="none"/>
        </w:rPr>
      </w:pPr>
      <w:r>
        <w:rPr>
          <w:rFonts w:hint="eastAsia"/>
          <w:color w:val="auto"/>
          <w:highlight w:val="none"/>
        </w:rPr>
        <w:t>网络安全保障部门</w:t>
      </w:r>
      <w:r>
        <w:rPr>
          <w:rFonts w:hint="eastAsia"/>
          <w:color w:val="auto"/>
          <w:highlight w:val="none"/>
          <w:lang w:eastAsia="zh-CN"/>
        </w:rPr>
        <w:t>；</w:t>
      </w:r>
    </w:p>
    <w:p w14:paraId="370F29AC">
      <w:pPr>
        <w:pStyle w:val="238"/>
        <w:numPr>
          <w:ilvl w:val="0"/>
          <w:numId w:val="34"/>
        </w:numPr>
        <w:tabs>
          <w:tab w:val="left" w:pos="851"/>
        </w:tabs>
        <w:rPr>
          <w:rFonts w:hint="eastAsia"/>
          <w:color w:val="auto"/>
          <w:highlight w:val="none"/>
        </w:rPr>
      </w:pPr>
      <w:r>
        <w:rPr>
          <w:rFonts w:hint="eastAsia"/>
          <w:color w:val="auto"/>
          <w:highlight w:val="none"/>
        </w:rPr>
        <w:t>赛事运营方。</w:t>
      </w:r>
    </w:p>
    <w:p w14:paraId="2D2E2CF1">
      <w:pPr>
        <w:pStyle w:val="166"/>
        <w:rPr>
          <w:color w:val="auto"/>
          <w:highlight w:val="none"/>
        </w:rPr>
      </w:pPr>
      <w:r>
        <w:rPr>
          <w:rFonts w:hint="eastAsia"/>
          <w:color w:val="auto"/>
          <w:highlight w:val="none"/>
        </w:rPr>
        <w:t>应明确组委会及各成员单位工作职责及各部门安全责任职责。</w:t>
      </w:r>
    </w:p>
    <w:p w14:paraId="2EA313D1">
      <w:pPr>
        <w:pStyle w:val="106"/>
        <w:spacing w:before="156" w:after="156"/>
        <w:rPr>
          <w:color w:val="auto"/>
          <w:highlight w:val="none"/>
        </w:rPr>
      </w:pPr>
      <w:bookmarkStart w:id="68" w:name="_Toc11531"/>
      <w:r>
        <w:rPr>
          <w:rFonts w:hint="eastAsia"/>
          <w:color w:val="auto"/>
          <w:highlight w:val="none"/>
          <w:lang w:val="en-US" w:eastAsia="zh-CN"/>
        </w:rPr>
        <w:t>执行</w:t>
      </w:r>
      <w:r>
        <w:rPr>
          <w:rFonts w:hint="eastAsia"/>
          <w:color w:val="auto"/>
          <w:highlight w:val="none"/>
        </w:rPr>
        <w:t>机构</w:t>
      </w:r>
      <w:bookmarkEnd w:id="67"/>
      <w:bookmarkEnd w:id="68"/>
    </w:p>
    <w:p w14:paraId="34D19F41">
      <w:pPr>
        <w:pStyle w:val="166"/>
        <w:rPr>
          <w:color w:val="auto"/>
          <w:highlight w:val="none"/>
        </w:rPr>
      </w:pPr>
      <w:r>
        <w:rPr>
          <w:rFonts w:hint="eastAsia"/>
          <w:color w:val="auto"/>
          <w:highlight w:val="none"/>
        </w:rPr>
        <w:t>应依法设立或注册登记成立，具有独立法人资格。</w:t>
      </w:r>
    </w:p>
    <w:p w14:paraId="6596AE05">
      <w:pPr>
        <w:pStyle w:val="166"/>
        <w:outlineLvl w:val="9"/>
        <w:rPr>
          <w:color w:val="auto"/>
          <w:highlight w:val="none"/>
        </w:rPr>
      </w:pPr>
      <w:r>
        <w:rPr>
          <w:rFonts w:hint="eastAsia" w:cs="Times New Roman"/>
          <w:color w:val="auto"/>
          <w:highlight w:val="none"/>
          <w:lang w:val="en-US" w:eastAsia="zh-CN"/>
        </w:rPr>
        <w:t>有</w:t>
      </w:r>
      <w:r>
        <w:rPr>
          <w:rFonts w:hint="eastAsia" w:ascii="宋体" w:hAnsi="Times New Roman" w:eastAsia="宋体" w:cs="Times New Roman"/>
          <w:color w:val="auto"/>
          <w:highlight w:val="none"/>
          <w:lang w:val="en-US" w:eastAsia="zh-CN"/>
        </w:rPr>
        <w:t>举办过金砖国家职业技能大赛决赛、技能发展与技术创新大赛国际赛赛项的经验。</w:t>
      </w:r>
    </w:p>
    <w:p w14:paraId="2EE338FB">
      <w:pPr>
        <w:pStyle w:val="166"/>
        <w:rPr>
          <w:color w:val="auto"/>
          <w:highlight w:val="none"/>
        </w:rPr>
      </w:pPr>
      <w:r>
        <w:rPr>
          <w:rFonts w:hint="eastAsia"/>
          <w:color w:val="auto"/>
          <w:highlight w:val="none"/>
        </w:rPr>
        <w:t>拥有一带一路及金砖国家技能相关</w:t>
      </w:r>
      <w:r>
        <w:rPr>
          <w:rFonts w:hint="eastAsia"/>
          <w:color w:val="auto"/>
          <w:highlight w:val="none"/>
          <w:lang w:val="en-US" w:eastAsia="zh-CN"/>
        </w:rPr>
        <w:t>的</w:t>
      </w:r>
      <w:r>
        <w:rPr>
          <w:rFonts w:hint="eastAsia"/>
          <w:color w:val="auto"/>
          <w:highlight w:val="none"/>
        </w:rPr>
        <w:t>生态伙伴资源</w:t>
      </w:r>
      <w:r>
        <w:rPr>
          <w:rFonts w:hint="eastAsia"/>
          <w:color w:val="auto"/>
          <w:highlight w:val="none"/>
          <w:lang w:eastAsia="zh-CN"/>
        </w:rPr>
        <w:t>。</w:t>
      </w:r>
    </w:p>
    <w:p w14:paraId="71A5EC8A">
      <w:pPr>
        <w:pStyle w:val="166"/>
        <w:outlineLvl w:val="9"/>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组织过</w:t>
      </w:r>
      <w:r>
        <w:rPr>
          <w:rFonts w:hint="eastAsia" w:ascii="宋体" w:hAnsi="Times New Roman" w:eastAsia="宋体" w:cs="Times New Roman"/>
          <w:color w:val="auto"/>
          <w:highlight w:val="none"/>
          <w:lang w:val="en-US" w:eastAsia="zh-CN"/>
        </w:rPr>
        <w:t>金砖国家赛事</w:t>
      </w:r>
      <w:r>
        <w:rPr>
          <w:rFonts w:hint="eastAsia" w:ascii="宋体" w:hAnsi="Times New Roman" w:eastAsia="宋体" w:cs="Times New Roman"/>
          <w:color w:val="auto"/>
          <w:highlight w:val="none"/>
        </w:rPr>
        <w:t>类似项目的赛前训练营培训经验</w:t>
      </w:r>
      <w:r>
        <w:rPr>
          <w:rFonts w:hint="eastAsia" w:ascii="宋体" w:hAnsi="Times New Roman" w:eastAsia="宋体" w:cs="Times New Roman"/>
          <w:color w:val="auto"/>
          <w:highlight w:val="none"/>
          <w:lang w:eastAsia="zh-CN"/>
        </w:rPr>
        <w:t>。</w:t>
      </w:r>
    </w:p>
    <w:p w14:paraId="461F69CF">
      <w:pPr>
        <w:pStyle w:val="166"/>
        <w:outlineLvl w:val="9"/>
        <w:rPr>
          <w:rFonts w:hint="eastAsia" w:ascii="宋体" w:hAnsi="Times New Roman" w:eastAsia="宋体" w:cs="Times New Roman"/>
          <w:color w:val="auto"/>
          <w:highlight w:val="none"/>
        </w:rPr>
      </w:pPr>
      <w:r>
        <w:rPr>
          <w:highlight w:val="none"/>
        </w:rPr>
        <w:t>具备在</w:t>
      </w:r>
      <w:r>
        <w:rPr>
          <w:rFonts w:hint="eastAsia" w:ascii="宋体" w:hAnsi="Times New Roman" w:eastAsia="宋体" w:cs="Times New Roman"/>
          <w:color w:val="auto"/>
          <w:highlight w:val="none"/>
          <w:lang w:val="en-US" w:eastAsia="zh-CN"/>
        </w:rPr>
        <w:t>的类似项目的大赛技术与技能专业标准化编制的能力。</w:t>
      </w:r>
    </w:p>
    <w:p w14:paraId="0C2E0E91">
      <w:pPr>
        <w:pStyle w:val="166"/>
        <w:rPr>
          <w:color w:val="auto"/>
          <w:highlight w:val="none"/>
        </w:rPr>
      </w:pPr>
      <w:r>
        <w:rPr>
          <w:rFonts w:hint="eastAsia"/>
          <w:color w:val="auto"/>
          <w:highlight w:val="none"/>
        </w:rPr>
        <w:t>参与</w:t>
      </w:r>
      <w:r>
        <w:rPr>
          <w:rFonts w:hint="eastAsia"/>
          <w:color w:val="auto"/>
          <w:highlight w:val="none"/>
          <w:lang w:val="en-US" w:eastAsia="zh-CN"/>
        </w:rPr>
        <w:t>金砖国家</w:t>
      </w:r>
      <w:r>
        <w:rPr>
          <w:rFonts w:hint="eastAsia"/>
          <w:color w:val="auto"/>
          <w:highlight w:val="none"/>
        </w:rPr>
        <w:t>技能大赛（国内外）项目获得服务单位好评</w:t>
      </w:r>
      <w:r>
        <w:rPr>
          <w:rFonts w:hint="eastAsia"/>
          <w:color w:val="auto"/>
          <w:highlight w:val="none"/>
          <w:lang w:val="en-US" w:eastAsia="zh-CN"/>
        </w:rPr>
        <w:t>的。</w:t>
      </w:r>
    </w:p>
    <w:p w14:paraId="66B797DF">
      <w:pPr>
        <w:pStyle w:val="106"/>
        <w:spacing w:before="156" w:after="156"/>
        <w:rPr>
          <w:color w:val="auto"/>
          <w:highlight w:val="none"/>
        </w:rPr>
      </w:pPr>
      <w:bookmarkStart w:id="69" w:name="_Toc24343"/>
      <w:bookmarkStart w:id="70" w:name="_Toc24135"/>
      <w:r>
        <w:rPr>
          <w:rFonts w:hint="eastAsia"/>
          <w:color w:val="auto"/>
          <w:highlight w:val="none"/>
          <w:lang w:val="en-US" w:eastAsia="zh-CN"/>
        </w:rPr>
        <w:t>工作</w:t>
      </w:r>
      <w:r>
        <w:rPr>
          <w:rFonts w:hint="eastAsia"/>
          <w:color w:val="auto"/>
          <w:highlight w:val="none"/>
        </w:rPr>
        <w:t>人员</w:t>
      </w:r>
      <w:bookmarkEnd w:id="69"/>
      <w:bookmarkEnd w:id="70"/>
    </w:p>
    <w:p w14:paraId="2A824216">
      <w:pPr>
        <w:pStyle w:val="166"/>
        <w:spacing w:before="157" w:beforeLines="50" w:after="157" w:afterLines="50"/>
        <w:rPr>
          <w:color w:val="auto"/>
          <w:highlight w:val="none"/>
        </w:rPr>
      </w:pPr>
      <w:r>
        <w:rPr>
          <w:rFonts w:hint="eastAsia" w:ascii="黑体" w:hAnsi="黑体" w:eastAsia="黑体" w:cs="黑体"/>
          <w:color w:val="auto"/>
          <w:highlight w:val="none"/>
          <w:lang w:val="en-US" w:eastAsia="zh-CN"/>
        </w:rPr>
        <w:t>工作人员</w:t>
      </w:r>
    </w:p>
    <w:p w14:paraId="7B09A7BC">
      <w:pPr>
        <w:pStyle w:val="57"/>
        <w:ind w:firstLine="420"/>
        <w:rPr>
          <w:color w:val="auto"/>
          <w:highlight w:val="none"/>
        </w:rPr>
      </w:pPr>
      <w:r>
        <w:rPr>
          <w:rFonts w:hint="eastAsia"/>
          <w:color w:val="auto"/>
          <w:highlight w:val="none"/>
          <w:lang w:val="en-US" w:eastAsia="zh-CN"/>
        </w:rPr>
        <w:t>工作人员包含并不限于以下人员：</w:t>
      </w:r>
    </w:p>
    <w:p w14:paraId="46E66144">
      <w:pPr>
        <w:pStyle w:val="238"/>
        <w:numPr>
          <w:ilvl w:val="0"/>
          <w:numId w:val="35"/>
        </w:numPr>
        <w:tabs>
          <w:tab w:val="left" w:pos="851"/>
        </w:tabs>
        <w:rPr>
          <w:rFonts w:hint="eastAsia"/>
          <w:color w:val="auto"/>
          <w:highlight w:val="none"/>
        </w:rPr>
      </w:pPr>
      <w:r>
        <w:rPr>
          <w:rFonts w:hint="eastAsia"/>
          <w:color w:val="auto"/>
          <w:highlight w:val="none"/>
          <w:lang w:val="en-US" w:eastAsia="zh-CN"/>
        </w:rPr>
        <w:t>参赛选手</w:t>
      </w:r>
      <w:r>
        <w:rPr>
          <w:rFonts w:hint="eastAsia"/>
          <w:color w:val="auto"/>
          <w:highlight w:val="none"/>
        </w:rPr>
        <w:t>；</w:t>
      </w:r>
    </w:p>
    <w:p w14:paraId="0A18A902">
      <w:pPr>
        <w:pStyle w:val="238"/>
        <w:numPr>
          <w:ilvl w:val="0"/>
          <w:numId w:val="35"/>
        </w:numPr>
        <w:tabs>
          <w:tab w:val="left" w:pos="851"/>
        </w:tabs>
        <w:rPr>
          <w:rFonts w:hint="eastAsia"/>
          <w:color w:val="auto"/>
          <w:highlight w:val="none"/>
        </w:rPr>
      </w:pPr>
      <w:r>
        <w:rPr>
          <w:rFonts w:hint="eastAsia"/>
          <w:color w:val="auto"/>
          <w:highlight w:val="none"/>
          <w:lang w:val="en-US" w:eastAsia="zh-CN"/>
        </w:rPr>
        <w:t>指导老师；</w:t>
      </w:r>
    </w:p>
    <w:p w14:paraId="48F2518F">
      <w:pPr>
        <w:pStyle w:val="238"/>
        <w:numPr>
          <w:ilvl w:val="0"/>
          <w:numId w:val="35"/>
        </w:numPr>
        <w:tabs>
          <w:tab w:val="left" w:pos="851"/>
        </w:tabs>
        <w:rPr>
          <w:rFonts w:hint="eastAsia"/>
          <w:color w:val="auto"/>
          <w:highlight w:val="none"/>
        </w:rPr>
      </w:pPr>
      <w:r>
        <w:rPr>
          <w:rFonts w:hint="eastAsia"/>
          <w:color w:val="auto"/>
          <w:highlight w:val="none"/>
          <w:lang w:val="en-US" w:eastAsia="zh-CN"/>
        </w:rPr>
        <w:t>专家团队；</w:t>
      </w:r>
    </w:p>
    <w:p w14:paraId="01E2FB9D">
      <w:pPr>
        <w:pStyle w:val="238"/>
        <w:numPr>
          <w:ilvl w:val="0"/>
          <w:numId w:val="35"/>
        </w:numPr>
        <w:tabs>
          <w:tab w:val="left" w:pos="851"/>
        </w:tabs>
        <w:rPr>
          <w:rFonts w:hint="eastAsia"/>
          <w:color w:val="auto"/>
          <w:highlight w:val="none"/>
        </w:rPr>
      </w:pPr>
      <w:r>
        <w:rPr>
          <w:rFonts w:hint="eastAsia"/>
          <w:color w:val="auto"/>
          <w:highlight w:val="none"/>
          <w:lang w:val="en-US" w:eastAsia="zh-CN"/>
        </w:rPr>
        <w:t>参赛队伍的领队；</w:t>
      </w:r>
    </w:p>
    <w:p w14:paraId="50A78D52">
      <w:pPr>
        <w:pStyle w:val="238"/>
        <w:numPr>
          <w:ilvl w:val="0"/>
          <w:numId w:val="35"/>
        </w:numPr>
        <w:tabs>
          <w:tab w:val="left" w:pos="851"/>
        </w:tabs>
        <w:rPr>
          <w:rFonts w:hint="eastAsia"/>
          <w:color w:val="auto"/>
          <w:highlight w:val="none"/>
        </w:rPr>
      </w:pPr>
      <w:r>
        <w:rPr>
          <w:rFonts w:hint="eastAsia"/>
          <w:color w:val="auto"/>
          <w:highlight w:val="none"/>
        </w:rPr>
        <w:t>赛事裁判；</w:t>
      </w:r>
    </w:p>
    <w:p w14:paraId="2EB37858">
      <w:pPr>
        <w:pStyle w:val="238"/>
        <w:numPr>
          <w:ilvl w:val="0"/>
          <w:numId w:val="35"/>
        </w:numPr>
        <w:tabs>
          <w:tab w:val="left" w:pos="851"/>
        </w:tabs>
        <w:rPr>
          <w:rFonts w:hint="eastAsia"/>
          <w:color w:val="auto"/>
          <w:highlight w:val="none"/>
        </w:rPr>
      </w:pPr>
      <w:r>
        <w:rPr>
          <w:rFonts w:hint="eastAsia"/>
          <w:color w:val="auto"/>
          <w:highlight w:val="none"/>
        </w:rPr>
        <w:t>赛事代表；</w:t>
      </w:r>
    </w:p>
    <w:p w14:paraId="4374ACF8">
      <w:pPr>
        <w:pStyle w:val="238"/>
        <w:numPr>
          <w:ilvl w:val="0"/>
          <w:numId w:val="35"/>
        </w:numPr>
        <w:tabs>
          <w:tab w:val="left" w:pos="851"/>
        </w:tabs>
        <w:rPr>
          <w:rFonts w:hint="eastAsia"/>
          <w:color w:val="auto"/>
          <w:highlight w:val="none"/>
        </w:rPr>
      </w:pPr>
      <w:r>
        <w:rPr>
          <w:rFonts w:hint="eastAsia"/>
          <w:color w:val="auto"/>
          <w:highlight w:val="none"/>
        </w:rPr>
        <w:t>志愿者；</w:t>
      </w:r>
    </w:p>
    <w:p w14:paraId="170434D5">
      <w:pPr>
        <w:pStyle w:val="238"/>
        <w:numPr>
          <w:ilvl w:val="0"/>
          <w:numId w:val="35"/>
        </w:numPr>
        <w:tabs>
          <w:tab w:val="left" w:pos="851"/>
        </w:tabs>
        <w:rPr>
          <w:rFonts w:hint="eastAsia"/>
          <w:color w:val="auto"/>
          <w:highlight w:val="none"/>
        </w:rPr>
      </w:pPr>
      <w:r>
        <w:rPr>
          <w:rFonts w:hint="eastAsia"/>
          <w:color w:val="auto"/>
          <w:highlight w:val="none"/>
        </w:rPr>
        <w:t>安保人员；</w:t>
      </w:r>
    </w:p>
    <w:p w14:paraId="2D976925">
      <w:pPr>
        <w:pStyle w:val="238"/>
        <w:numPr>
          <w:ilvl w:val="0"/>
          <w:numId w:val="35"/>
        </w:numPr>
        <w:tabs>
          <w:tab w:val="left" w:pos="851"/>
        </w:tabs>
        <w:rPr>
          <w:rFonts w:hint="eastAsia"/>
          <w:color w:val="auto"/>
          <w:highlight w:val="none"/>
        </w:rPr>
      </w:pPr>
      <w:r>
        <w:rPr>
          <w:rFonts w:hint="eastAsia"/>
          <w:color w:val="auto"/>
          <w:highlight w:val="none"/>
        </w:rPr>
        <w:t>医务人员；</w:t>
      </w:r>
    </w:p>
    <w:p w14:paraId="00591719">
      <w:pPr>
        <w:pStyle w:val="238"/>
        <w:numPr>
          <w:ilvl w:val="0"/>
          <w:numId w:val="35"/>
        </w:numPr>
        <w:tabs>
          <w:tab w:val="left" w:pos="851"/>
        </w:tabs>
        <w:rPr>
          <w:rFonts w:hint="eastAsia"/>
          <w:color w:val="auto"/>
          <w:highlight w:val="none"/>
        </w:rPr>
      </w:pPr>
      <w:r>
        <w:rPr>
          <w:rFonts w:hint="eastAsia"/>
          <w:color w:val="auto"/>
          <w:highlight w:val="none"/>
        </w:rPr>
        <w:t>组委会工作人员；</w:t>
      </w:r>
    </w:p>
    <w:p w14:paraId="7418AC2B">
      <w:pPr>
        <w:pStyle w:val="238"/>
        <w:numPr>
          <w:ilvl w:val="0"/>
          <w:numId w:val="35"/>
        </w:numPr>
        <w:tabs>
          <w:tab w:val="left" w:pos="851"/>
        </w:tabs>
        <w:rPr>
          <w:rFonts w:hint="eastAsia"/>
          <w:color w:val="auto"/>
          <w:highlight w:val="none"/>
        </w:rPr>
      </w:pPr>
      <w:r>
        <w:rPr>
          <w:rFonts w:hint="eastAsia"/>
          <w:color w:val="auto"/>
          <w:highlight w:val="none"/>
        </w:rPr>
        <w:t>运营方工作人员；</w:t>
      </w:r>
    </w:p>
    <w:p w14:paraId="50F51D42">
      <w:pPr>
        <w:pStyle w:val="238"/>
        <w:numPr>
          <w:ilvl w:val="0"/>
          <w:numId w:val="36"/>
        </w:numPr>
        <w:tabs>
          <w:tab w:val="left" w:pos="851"/>
        </w:tabs>
        <w:rPr>
          <w:rFonts w:hint="eastAsia"/>
          <w:color w:val="auto"/>
          <w:szCs w:val="21"/>
          <w:highlight w:val="none"/>
        </w:rPr>
      </w:pPr>
      <w:r>
        <w:rPr>
          <w:rFonts w:ascii="宋体" w:hAnsi="宋体" w:eastAsia="宋体" w:cs="宋体"/>
          <w:sz w:val="21"/>
          <w:szCs w:val="21"/>
          <w:highlight w:val="none"/>
        </w:rPr>
        <w:t>技术支持人员</w:t>
      </w:r>
      <w:r>
        <w:rPr>
          <w:rFonts w:hint="eastAsia" w:ascii="宋体" w:hAnsi="宋体" w:eastAsia="宋体" w:cs="宋体"/>
          <w:sz w:val="21"/>
          <w:szCs w:val="21"/>
          <w:highlight w:val="none"/>
          <w:lang w:eastAsia="zh-CN"/>
        </w:rPr>
        <w:t>；</w:t>
      </w:r>
    </w:p>
    <w:p w14:paraId="1BFC691D">
      <w:pPr>
        <w:pStyle w:val="238"/>
        <w:numPr>
          <w:ilvl w:val="0"/>
          <w:numId w:val="36"/>
        </w:numPr>
        <w:tabs>
          <w:tab w:val="left" w:pos="851"/>
        </w:tabs>
        <w:rPr>
          <w:rFonts w:hint="eastAsia"/>
          <w:color w:val="auto"/>
          <w:szCs w:val="21"/>
          <w:highlight w:val="none"/>
        </w:rPr>
      </w:pPr>
      <w:r>
        <w:rPr>
          <w:rFonts w:ascii="宋体" w:hAnsi="宋体" w:eastAsia="宋体" w:cs="宋体"/>
          <w:sz w:val="21"/>
          <w:szCs w:val="21"/>
          <w:highlight w:val="none"/>
        </w:rPr>
        <w:t>媒体与宣传人员</w:t>
      </w:r>
      <w:r>
        <w:rPr>
          <w:rFonts w:hint="eastAsia" w:ascii="宋体" w:hAnsi="宋体" w:eastAsia="宋体" w:cs="宋体"/>
          <w:sz w:val="21"/>
          <w:szCs w:val="21"/>
          <w:highlight w:val="none"/>
          <w:lang w:eastAsia="zh-CN"/>
        </w:rPr>
        <w:t>；</w:t>
      </w:r>
    </w:p>
    <w:p w14:paraId="464090FC">
      <w:pPr>
        <w:pStyle w:val="238"/>
        <w:numPr>
          <w:ilvl w:val="0"/>
          <w:numId w:val="36"/>
        </w:numPr>
        <w:tabs>
          <w:tab w:val="left" w:pos="851"/>
        </w:tabs>
        <w:rPr>
          <w:rFonts w:hint="eastAsia"/>
          <w:color w:val="auto"/>
          <w:szCs w:val="21"/>
          <w:highlight w:val="none"/>
        </w:rPr>
      </w:pPr>
      <w:r>
        <w:rPr>
          <w:rFonts w:ascii="宋体" w:hAnsi="宋体" w:eastAsia="宋体" w:cs="宋体"/>
          <w:sz w:val="21"/>
          <w:szCs w:val="21"/>
          <w:highlight w:val="none"/>
        </w:rPr>
        <w:t>后勤保障人员</w:t>
      </w:r>
      <w:r>
        <w:rPr>
          <w:rFonts w:hint="eastAsia" w:ascii="宋体" w:hAnsi="宋体" w:eastAsia="宋体" w:cs="宋体"/>
          <w:sz w:val="21"/>
          <w:szCs w:val="21"/>
          <w:highlight w:val="none"/>
          <w:lang w:eastAsia="zh-CN"/>
        </w:rPr>
        <w:t>；</w:t>
      </w:r>
    </w:p>
    <w:p w14:paraId="7ECFEB49">
      <w:pPr>
        <w:pStyle w:val="238"/>
        <w:numPr>
          <w:ilvl w:val="0"/>
          <w:numId w:val="36"/>
        </w:numPr>
        <w:tabs>
          <w:tab w:val="left" w:pos="851"/>
        </w:tabs>
        <w:rPr>
          <w:rFonts w:hint="eastAsia"/>
          <w:color w:val="auto"/>
          <w:sz w:val="21"/>
          <w:szCs w:val="21"/>
          <w:highlight w:val="none"/>
        </w:rPr>
      </w:pPr>
      <w:r>
        <w:rPr>
          <w:rFonts w:ascii="宋体" w:hAnsi="宋体" w:eastAsia="宋体" w:cs="宋体"/>
          <w:sz w:val="21"/>
          <w:szCs w:val="21"/>
          <w:highlight w:val="none"/>
        </w:rPr>
        <w:t>接待和服务人员</w:t>
      </w:r>
      <w:r>
        <w:rPr>
          <w:rFonts w:hint="eastAsia" w:ascii="宋体" w:hAnsi="宋体" w:eastAsia="宋体" w:cs="宋体"/>
          <w:sz w:val="21"/>
          <w:szCs w:val="21"/>
          <w:highlight w:val="none"/>
          <w:lang w:eastAsia="zh-CN"/>
        </w:rPr>
        <w:t>；</w:t>
      </w:r>
    </w:p>
    <w:p w14:paraId="73F952BD">
      <w:pPr>
        <w:pStyle w:val="238"/>
        <w:numPr>
          <w:ilvl w:val="0"/>
          <w:numId w:val="36"/>
        </w:numPr>
        <w:tabs>
          <w:tab w:val="left" w:pos="851"/>
        </w:tabs>
        <w:rPr>
          <w:rFonts w:hint="eastAsia"/>
          <w:color w:val="auto"/>
          <w:highlight w:val="none"/>
        </w:rPr>
      </w:pPr>
      <w:r>
        <w:rPr>
          <w:rFonts w:hint="eastAsia" w:ascii="宋体" w:hAnsi="宋体" w:eastAsia="宋体" w:cs="宋体"/>
          <w:sz w:val="21"/>
          <w:szCs w:val="21"/>
          <w:highlight w:val="none"/>
          <w:lang w:val="en-US" w:eastAsia="zh-CN"/>
        </w:rPr>
        <w:t>翻译人员</w:t>
      </w:r>
      <w:r>
        <w:rPr>
          <w:rFonts w:hint="eastAsia" w:hAnsi="宋体" w:cs="宋体"/>
          <w:sz w:val="21"/>
          <w:szCs w:val="21"/>
          <w:highlight w:val="none"/>
          <w:lang w:val="en-US" w:eastAsia="zh-CN"/>
        </w:rPr>
        <w:t>。</w:t>
      </w:r>
    </w:p>
    <w:p w14:paraId="10AEA7BF">
      <w:pPr>
        <w:pStyle w:val="166"/>
        <w:spacing w:before="157" w:beforeLines="50" w:after="157" w:afterLines="50"/>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工作人员要求</w:t>
      </w:r>
    </w:p>
    <w:p w14:paraId="1858CCAB">
      <w:pPr>
        <w:pStyle w:val="165"/>
        <w:rPr>
          <w:rFonts w:hint="eastAsia"/>
          <w:color w:val="auto"/>
          <w:highlight w:val="none"/>
        </w:rPr>
      </w:pPr>
      <w:r>
        <w:rPr>
          <w:rFonts w:hint="eastAsia"/>
          <w:color w:val="auto"/>
          <w:highlight w:val="none"/>
          <w:lang w:val="en-US" w:eastAsia="zh-CN"/>
        </w:rPr>
        <w:t>应组建金砖国家职业技能赛事执委会，整体规划会务工作。</w:t>
      </w:r>
    </w:p>
    <w:p w14:paraId="567C32C0">
      <w:pPr>
        <w:pStyle w:val="165"/>
        <w:rPr>
          <w:rFonts w:hint="eastAsia"/>
          <w:color w:val="auto"/>
          <w:highlight w:val="none"/>
        </w:rPr>
      </w:pPr>
      <w:r>
        <w:rPr>
          <w:rFonts w:hint="eastAsia"/>
          <w:color w:val="auto"/>
          <w:highlight w:val="none"/>
          <w:lang w:val="en-US" w:eastAsia="zh-CN"/>
        </w:rPr>
        <w:t>应完成执委会会务工作方案，做好赛前、赛中、赛后保障工作，包括方案设计、赛场规划、应急预案、竞赛实施、突发事件处理等。</w:t>
      </w:r>
    </w:p>
    <w:p w14:paraId="7479D373">
      <w:pPr>
        <w:pStyle w:val="165"/>
        <w:rPr>
          <w:rFonts w:hint="eastAsia"/>
          <w:color w:val="auto"/>
          <w:highlight w:val="none"/>
        </w:rPr>
      </w:pPr>
      <w:r>
        <w:rPr>
          <w:rFonts w:hint="eastAsia"/>
          <w:color w:val="auto"/>
          <w:highlight w:val="none"/>
          <w:lang w:val="en-US" w:eastAsia="zh-CN"/>
        </w:rPr>
        <w:t>应具备赛事执行</w:t>
      </w:r>
      <w:r>
        <w:rPr>
          <w:rFonts w:hint="eastAsia"/>
          <w:color w:val="auto"/>
          <w:highlight w:val="none"/>
        </w:rPr>
        <w:t>的专业知识和服务技能，达到与岗位职责相应的教育和专业培训背景要求。</w:t>
      </w:r>
    </w:p>
    <w:p w14:paraId="0C6D10DA">
      <w:pPr>
        <w:pStyle w:val="165"/>
        <w:ind w:firstLineChars="0"/>
        <w:outlineLvl w:val="9"/>
        <w:rPr>
          <w:rFonts w:hint="eastAsia" w:eastAsia="宋体"/>
          <w:color w:val="auto"/>
          <w:highlight w:val="none"/>
          <w:lang w:eastAsia="zh-CN"/>
        </w:rPr>
      </w:pPr>
      <w:r>
        <w:rPr>
          <w:rFonts w:hint="eastAsia"/>
          <w:color w:val="auto"/>
          <w:highlight w:val="none"/>
        </w:rPr>
        <w:t>遵守社会公德</w:t>
      </w:r>
      <w:r>
        <w:rPr>
          <w:rFonts w:hint="eastAsia"/>
          <w:color w:val="auto"/>
          <w:highlight w:val="none"/>
          <w:lang w:val="en-US" w:eastAsia="zh-CN"/>
        </w:rPr>
        <w:t>和</w:t>
      </w:r>
      <w:r>
        <w:rPr>
          <w:rFonts w:hint="eastAsia"/>
          <w:color w:val="auto"/>
          <w:highlight w:val="none"/>
        </w:rPr>
        <w:t>有关法律、法规、规章</w:t>
      </w:r>
      <w:r>
        <w:rPr>
          <w:rFonts w:hint="eastAsia"/>
          <w:color w:val="auto"/>
          <w:highlight w:val="none"/>
          <w:lang w:eastAsia="zh-CN"/>
        </w:rPr>
        <w:t>，</w:t>
      </w:r>
      <w:r>
        <w:rPr>
          <w:rFonts w:hint="eastAsia"/>
          <w:color w:val="auto"/>
          <w:highlight w:val="none"/>
        </w:rPr>
        <w:t>严禁弄虚作假、营私舞弊</w:t>
      </w:r>
      <w:r>
        <w:rPr>
          <w:rFonts w:hint="eastAsia"/>
          <w:color w:val="auto"/>
          <w:highlight w:val="none"/>
          <w:lang w:eastAsia="zh-CN"/>
        </w:rPr>
        <w:t>。</w:t>
      </w:r>
    </w:p>
    <w:p w14:paraId="3C2335C4">
      <w:pPr>
        <w:pStyle w:val="165"/>
        <w:ind w:firstLineChars="0"/>
        <w:outlineLvl w:val="9"/>
        <w:rPr>
          <w:rFonts w:hint="eastAsia" w:eastAsia="宋体"/>
          <w:color w:val="auto"/>
          <w:highlight w:val="none"/>
          <w:lang w:eastAsia="zh-CN"/>
        </w:rPr>
      </w:pPr>
      <w:r>
        <w:rPr>
          <w:rFonts w:hint="eastAsia"/>
          <w:color w:val="auto"/>
          <w:highlight w:val="none"/>
        </w:rPr>
        <w:t>遵守竞赛规则和规程</w:t>
      </w:r>
      <w:r>
        <w:rPr>
          <w:rFonts w:hint="eastAsia"/>
          <w:color w:val="auto"/>
          <w:highlight w:val="none"/>
          <w:lang w:eastAsia="zh-CN"/>
        </w:rPr>
        <w:t>，</w:t>
      </w:r>
      <w:r>
        <w:rPr>
          <w:rFonts w:hint="eastAsia"/>
          <w:color w:val="auto"/>
          <w:highlight w:val="none"/>
        </w:rPr>
        <w:t>不得影响竞赛正常秩序、妨碍公共安全</w:t>
      </w:r>
      <w:r>
        <w:rPr>
          <w:rFonts w:hint="eastAsia"/>
          <w:color w:val="auto"/>
          <w:highlight w:val="none"/>
          <w:lang w:eastAsia="zh-CN"/>
        </w:rPr>
        <w:t>。</w:t>
      </w:r>
    </w:p>
    <w:p w14:paraId="7752CFAE">
      <w:pPr>
        <w:pStyle w:val="165"/>
        <w:ind w:firstLineChars="0"/>
        <w:outlineLvl w:val="9"/>
        <w:rPr>
          <w:rFonts w:hint="eastAsia" w:eastAsia="宋体"/>
          <w:color w:val="auto"/>
          <w:highlight w:val="none"/>
          <w:lang w:eastAsia="zh-CN"/>
        </w:rPr>
      </w:pPr>
      <w:r>
        <w:rPr>
          <w:rFonts w:hint="eastAsia"/>
          <w:color w:val="auto"/>
          <w:highlight w:val="none"/>
        </w:rPr>
        <w:t>自觉接受安全及卫生检疫检查，服从管理</w:t>
      </w:r>
      <w:r>
        <w:rPr>
          <w:rFonts w:hint="eastAsia"/>
          <w:color w:val="auto"/>
          <w:highlight w:val="none"/>
          <w:lang w:eastAsia="zh-CN"/>
        </w:rPr>
        <w:t>。</w:t>
      </w:r>
    </w:p>
    <w:p w14:paraId="591D6E26">
      <w:pPr>
        <w:pStyle w:val="106"/>
        <w:spacing w:before="156" w:after="156"/>
        <w:rPr>
          <w:color w:val="auto"/>
          <w:highlight w:val="none"/>
        </w:rPr>
      </w:pPr>
      <w:bookmarkStart w:id="71" w:name="_Toc22919"/>
      <w:bookmarkStart w:id="72" w:name="_Toc9103"/>
      <w:r>
        <w:rPr>
          <w:rFonts w:hint="eastAsia"/>
          <w:color w:val="auto"/>
          <w:highlight w:val="none"/>
        </w:rPr>
        <w:t>专家</w:t>
      </w:r>
      <w:r>
        <w:rPr>
          <w:rFonts w:hint="eastAsia"/>
          <w:color w:val="auto"/>
          <w:highlight w:val="none"/>
          <w:lang w:val="en-US" w:eastAsia="zh-CN"/>
        </w:rPr>
        <w:t>团队</w:t>
      </w:r>
      <w:bookmarkEnd w:id="71"/>
      <w:bookmarkEnd w:id="72"/>
    </w:p>
    <w:p w14:paraId="09B6E91E">
      <w:pPr>
        <w:pStyle w:val="66"/>
        <w:spacing w:before="156" w:after="156"/>
        <w:rPr>
          <w:color w:val="auto"/>
          <w:highlight w:val="none"/>
        </w:rPr>
      </w:pPr>
      <w:bookmarkStart w:id="73" w:name="_Toc17450"/>
      <w:r>
        <w:rPr>
          <w:rFonts w:hint="eastAsia"/>
          <w:color w:val="auto"/>
          <w:highlight w:val="none"/>
        </w:rPr>
        <w:t>基本要求</w:t>
      </w:r>
      <w:bookmarkEnd w:id="73"/>
    </w:p>
    <w:p w14:paraId="267BAD2E">
      <w:pPr>
        <w:pStyle w:val="165"/>
        <w:outlineLvl w:val="9"/>
        <w:rPr>
          <w:color w:val="auto"/>
          <w:highlight w:val="none"/>
        </w:rPr>
      </w:pPr>
      <w:r>
        <w:rPr>
          <w:rFonts w:hint="eastAsia"/>
          <w:color w:val="auto"/>
          <w:highlight w:val="none"/>
        </w:rPr>
        <w:t>专家</w:t>
      </w:r>
      <w:r>
        <w:rPr>
          <w:rFonts w:hint="eastAsia"/>
          <w:color w:val="auto"/>
          <w:highlight w:val="none"/>
          <w:lang w:val="en-US" w:eastAsia="zh-CN"/>
        </w:rPr>
        <w:t>团队</w:t>
      </w:r>
      <w:r>
        <w:rPr>
          <w:rFonts w:hint="eastAsia"/>
          <w:color w:val="auto"/>
          <w:highlight w:val="none"/>
        </w:rPr>
        <w:t>的配置应与</w:t>
      </w:r>
      <w:r>
        <w:rPr>
          <w:rFonts w:hint="eastAsia"/>
          <w:color w:val="auto"/>
          <w:highlight w:val="none"/>
          <w:lang w:val="en-US" w:eastAsia="zh-CN"/>
        </w:rPr>
        <w:t>金砖国家职业技能赛事的具体赛项</w:t>
      </w:r>
      <w:r>
        <w:rPr>
          <w:rFonts w:hint="eastAsia"/>
          <w:color w:val="auto"/>
          <w:highlight w:val="none"/>
        </w:rPr>
        <w:t>需求相适应。</w:t>
      </w:r>
    </w:p>
    <w:p w14:paraId="30AC4165">
      <w:pPr>
        <w:pStyle w:val="165"/>
        <w:rPr>
          <w:color w:val="auto"/>
          <w:highlight w:val="none"/>
        </w:rPr>
      </w:pPr>
      <w:r>
        <w:rPr>
          <w:rFonts w:hint="eastAsia"/>
          <w:color w:val="auto"/>
          <w:highlight w:val="none"/>
        </w:rPr>
        <w:t>专家</w:t>
      </w:r>
      <w:r>
        <w:rPr>
          <w:rFonts w:hint="eastAsia"/>
          <w:color w:val="auto"/>
          <w:highlight w:val="none"/>
          <w:lang w:val="en-US" w:eastAsia="zh-CN"/>
        </w:rPr>
        <w:t>团队</w:t>
      </w:r>
      <w:r>
        <w:rPr>
          <w:rFonts w:hint="eastAsia"/>
          <w:color w:val="auto"/>
          <w:highlight w:val="none"/>
        </w:rPr>
        <w:t>应具备与服务岗位要求的</w:t>
      </w:r>
      <w:r>
        <w:rPr>
          <w:rFonts w:hint="eastAsia"/>
          <w:color w:val="auto"/>
          <w:highlight w:val="none"/>
          <w:lang w:val="en-US" w:eastAsia="zh-CN"/>
        </w:rPr>
        <w:t>相关</w:t>
      </w:r>
      <w:r>
        <w:rPr>
          <w:rFonts w:hint="eastAsia"/>
          <w:color w:val="auto"/>
          <w:highlight w:val="none"/>
        </w:rPr>
        <w:t>专业知识和服务技能。</w:t>
      </w:r>
    </w:p>
    <w:p w14:paraId="739894D4">
      <w:pPr>
        <w:pStyle w:val="165"/>
        <w:rPr>
          <w:color w:val="auto"/>
          <w:highlight w:val="none"/>
        </w:rPr>
      </w:pPr>
      <w:r>
        <w:rPr>
          <w:rFonts w:hint="eastAsia"/>
          <w:color w:val="auto"/>
          <w:highlight w:val="none"/>
        </w:rPr>
        <w:t>国家规定要取得相关职业资格的，专家</w:t>
      </w:r>
      <w:r>
        <w:rPr>
          <w:rFonts w:hint="eastAsia"/>
          <w:color w:val="auto"/>
          <w:highlight w:val="none"/>
          <w:lang w:val="en-US" w:eastAsia="zh-CN"/>
        </w:rPr>
        <w:t>团队成员</w:t>
      </w:r>
      <w:r>
        <w:rPr>
          <w:rFonts w:hint="eastAsia"/>
          <w:color w:val="auto"/>
          <w:highlight w:val="none"/>
        </w:rPr>
        <w:t>提供服务前应取得相关的资格证书。</w:t>
      </w:r>
    </w:p>
    <w:p w14:paraId="6918AB10">
      <w:pPr>
        <w:pStyle w:val="165"/>
        <w:rPr>
          <w:color w:val="auto"/>
          <w:highlight w:val="none"/>
        </w:rPr>
      </w:pPr>
      <w:r>
        <w:rPr>
          <w:rFonts w:hint="eastAsia"/>
          <w:color w:val="auto"/>
          <w:highlight w:val="none"/>
        </w:rPr>
        <w:t>项目专家、评审人员</w:t>
      </w:r>
      <w:r>
        <w:rPr>
          <w:rFonts w:hint="eastAsia"/>
          <w:color w:val="auto"/>
          <w:highlight w:val="none"/>
          <w:lang w:val="en-US" w:eastAsia="zh-CN"/>
        </w:rPr>
        <w:t>应</w:t>
      </w:r>
      <w:r>
        <w:rPr>
          <w:rFonts w:hint="eastAsia"/>
          <w:color w:val="auto"/>
          <w:highlight w:val="none"/>
        </w:rPr>
        <w:t>具有教授与副教授职称</w:t>
      </w:r>
      <w:r>
        <w:rPr>
          <w:rFonts w:hint="eastAsia"/>
          <w:color w:val="auto"/>
          <w:highlight w:val="none"/>
          <w:lang w:eastAsia="zh-CN"/>
        </w:rPr>
        <w:t>。</w:t>
      </w:r>
    </w:p>
    <w:p w14:paraId="27C338B3">
      <w:pPr>
        <w:pStyle w:val="66"/>
        <w:spacing w:before="156" w:after="156"/>
        <w:rPr>
          <w:color w:val="auto"/>
          <w:highlight w:val="none"/>
        </w:rPr>
      </w:pPr>
      <w:bookmarkStart w:id="74" w:name="_Toc31040"/>
      <w:r>
        <w:rPr>
          <w:rFonts w:hint="eastAsia"/>
          <w:color w:val="auto"/>
          <w:highlight w:val="none"/>
        </w:rPr>
        <w:t>来源</w:t>
      </w:r>
      <w:bookmarkEnd w:id="74"/>
    </w:p>
    <w:p w14:paraId="184A5BD1">
      <w:pPr>
        <w:pStyle w:val="165"/>
        <w:outlineLvl w:val="9"/>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由大赛组委会聘请第三方人员担任，包括国内专家、国际专家。</w:t>
      </w:r>
    </w:p>
    <w:p w14:paraId="0E57D741">
      <w:pPr>
        <w:pStyle w:val="165"/>
        <w:outlineLvl w:val="9"/>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由赛项设置国家负责本赛项首席专家的遴选确认，其他金砖国家负责本赛项专家组成员遴选确认。首席专家的遴选应参照金砖国际赛专家级别，有较好的英语语言基础，从培训到比赛实现首席专家负责制。</w:t>
      </w:r>
    </w:p>
    <w:p w14:paraId="0B6B0042">
      <w:pPr>
        <w:pStyle w:val="66"/>
        <w:spacing w:before="156" w:after="156"/>
        <w:rPr>
          <w:color w:val="auto"/>
          <w:highlight w:val="none"/>
        </w:rPr>
      </w:pPr>
      <w:bookmarkStart w:id="75" w:name="_Toc12925"/>
      <w:r>
        <w:rPr>
          <w:rFonts w:hint="eastAsia"/>
          <w:color w:val="auto"/>
          <w:highlight w:val="none"/>
        </w:rPr>
        <w:t>工作职责</w:t>
      </w:r>
      <w:bookmarkEnd w:id="75"/>
    </w:p>
    <w:p w14:paraId="3426A291">
      <w:pPr>
        <w:pStyle w:val="165"/>
        <w:rPr>
          <w:color w:val="auto"/>
          <w:highlight w:val="none"/>
        </w:rPr>
      </w:pPr>
      <w:r>
        <w:rPr>
          <w:rFonts w:hint="eastAsia"/>
          <w:color w:val="auto"/>
          <w:highlight w:val="none"/>
          <w:lang w:val="en-US" w:eastAsia="zh-CN"/>
        </w:rPr>
        <w:t>通过赛前培训辅导或其他形式，辅导参赛人员参与比赛。</w:t>
      </w:r>
    </w:p>
    <w:p w14:paraId="7AA57312">
      <w:pPr>
        <w:pStyle w:val="165"/>
        <w:rPr>
          <w:color w:val="auto"/>
          <w:highlight w:val="none"/>
        </w:rPr>
      </w:pPr>
      <w:r>
        <w:rPr>
          <w:rFonts w:hint="eastAsia"/>
          <w:color w:val="auto"/>
          <w:highlight w:val="none"/>
          <w:lang w:val="en-US" w:eastAsia="zh-CN"/>
        </w:rPr>
        <w:t>参加赛事说明会，针对参赛人员的疑惑和问题予以指导。</w:t>
      </w:r>
    </w:p>
    <w:p w14:paraId="229C0CF5">
      <w:pPr>
        <w:pStyle w:val="165"/>
        <w:rPr>
          <w:color w:val="auto"/>
          <w:highlight w:val="none"/>
        </w:rPr>
      </w:pPr>
      <w:r>
        <w:rPr>
          <w:rFonts w:hint="eastAsia"/>
          <w:color w:val="auto"/>
          <w:highlight w:val="none"/>
          <w:lang w:val="en-US" w:eastAsia="zh-CN"/>
        </w:rPr>
        <w:t>现场考核、监督、验收、成绩评审等。</w:t>
      </w:r>
    </w:p>
    <w:p w14:paraId="1DC79138">
      <w:pPr>
        <w:pStyle w:val="106"/>
        <w:spacing w:before="156" w:after="156"/>
        <w:rPr>
          <w:color w:val="auto"/>
          <w:highlight w:val="none"/>
        </w:rPr>
      </w:pPr>
      <w:bookmarkStart w:id="76" w:name="_Toc26039"/>
      <w:bookmarkStart w:id="77" w:name="_Toc20188"/>
      <w:r>
        <w:rPr>
          <w:color w:val="auto"/>
          <w:highlight w:val="none"/>
        </w:rPr>
        <w:t>资金</w:t>
      </w:r>
      <w:bookmarkEnd w:id="76"/>
      <w:bookmarkEnd w:id="77"/>
    </w:p>
    <w:p w14:paraId="2E42DC54">
      <w:pPr>
        <w:pStyle w:val="57"/>
        <w:ind w:firstLine="420"/>
        <w:rPr>
          <w:rFonts w:hint="default" w:eastAsia="宋体"/>
          <w:color w:val="auto"/>
          <w:highlight w:val="none"/>
          <w:lang w:val="en-US" w:eastAsia="zh-CN"/>
        </w:rPr>
      </w:pPr>
      <w:r>
        <w:rPr>
          <w:rFonts w:hint="eastAsia"/>
          <w:color w:val="auto"/>
          <w:highlight w:val="none"/>
        </w:rPr>
        <w:t>通过自筹或其他方式获得赛事资金，</w:t>
      </w:r>
      <w:r>
        <w:rPr>
          <w:color w:val="auto"/>
          <w:highlight w:val="none"/>
        </w:rPr>
        <w:t>为</w:t>
      </w:r>
      <w:r>
        <w:rPr>
          <w:rFonts w:hint="eastAsia"/>
          <w:color w:val="auto"/>
          <w:highlight w:val="none"/>
          <w:lang w:val="en-US" w:eastAsia="zh-CN"/>
        </w:rPr>
        <w:t>金砖国家职业技能</w:t>
      </w:r>
      <w:r>
        <w:rPr>
          <w:rFonts w:hint="eastAsia"/>
          <w:color w:val="auto"/>
          <w:highlight w:val="none"/>
        </w:rPr>
        <w:t>赛事</w:t>
      </w:r>
      <w:r>
        <w:rPr>
          <w:rFonts w:hint="eastAsia"/>
          <w:color w:val="auto"/>
          <w:highlight w:val="none"/>
          <w:lang w:val="en-US" w:eastAsia="zh-CN"/>
        </w:rPr>
        <w:t>的组织和服务提供工作经费、赛事奖金等。</w:t>
      </w:r>
    </w:p>
    <w:p w14:paraId="53BBFBA7">
      <w:pPr>
        <w:pStyle w:val="106"/>
        <w:spacing w:before="156" w:after="156"/>
        <w:rPr>
          <w:color w:val="auto"/>
          <w:highlight w:val="none"/>
        </w:rPr>
      </w:pPr>
      <w:bookmarkStart w:id="78" w:name="_Toc15825"/>
      <w:bookmarkStart w:id="79" w:name="_Toc13796"/>
      <w:r>
        <w:rPr>
          <w:rFonts w:hint="eastAsia"/>
          <w:color w:val="auto"/>
          <w:highlight w:val="none"/>
        </w:rPr>
        <w:t>合作资源</w:t>
      </w:r>
      <w:bookmarkEnd w:id="78"/>
      <w:bookmarkEnd w:id="79"/>
    </w:p>
    <w:p w14:paraId="4FC1CDBE">
      <w:pPr>
        <w:pStyle w:val="57"/>
        <w:ind w:firstLine="420"/>
        <w:rPr>
          <w:color w:val="auto"/>
          <w:highlight w:val="none"/>
        </w:rPr>
      </w:pPr>
      <w:r>
        <w:rPr>
          <w:rFonts w:hint="eastAsia"/>
          <w:color w:val="auto"/>
          <w:highlight w:val="none"/>
          <w:lang w:val="en-US" w:eastAsia="zh-CN"/>
        </w:rPr>
        <w:t>赛事执行</w:t>
      </w:r>
      <w:r>
        <w:rPr>
          <w:color w:val="auto"/>
          <w:highlight w:val="none"/>
        </w:rPr>
        <w:t>机构宜</w:t>
      </w:r>
      <w:r>
        <w:rPr>
          <w:rFonts w:hint="eastAsia"/>
          <w:color w:val="auto"/>
          <w:highlight w:val="none"/>
        </w:rPr>
        <w:t>根据</w:t>
      </w:r>
      <w:r>
        <w:rPr>
          <w:rFonts w:hint="eastAsia"/>
          <w:color w:val="auto"/>
          <w:highlight w:val="none"/>
          <w:lang w:val="en-US" w:eastAsia="zh-CN"/>
        </w:rPr>
        <w:t>金砖国家职业技能</w:t>
      </w:r>
      <w:r>
        <w:rPr>
          <w:rFonts w:hint="eastAsia"/>
          <w:color w:val="auto"/>
          <w:highlight w:val="none"/>
        </w:rPr>
        <w:t>赛事</w:t>
      </w:r>
      <w:r>
        <w:rPr>
          <w:rFonts w:hint="eastAsia"/>
          <w:color w:val="auto"/>
          <w:highlight w:val="none"/>
          <w:lang w:val="en-US" w:eastAsia="zh-CN"/>
        </w:rPr>
        <w:t>的赛项</w:t>
      </w:r>
      <w:r>
        <w:rPr>
          <w:rFonts w:hint="eastAsia"/>
          <w:color w:val="auto"/>
          <w:highlight w:val="none"/>
        </w:rPr>
        <w:t>内容征集合作资源，包括但不限于：</w:t>
      </w:r>
    </w:p>
    <w:p w14:paraId="0936E1B2">
      <w:pPr>
        <w:pStyle w:val="238"/>
        <w:numPr>
          <w:ilvl w:val="0"/>
          <w:numId w:val="37"/>
        </w:numPr>
        <w:tabs>
          <w:tab w:val="left" w:pos="851"/>
        </w:tabs>
        <w:rPr>
          <w:color w:val="auto"/>
          <w:highlight w:val="none"/>
        </w:rPr>
      </w:pPr>
      <w:r>
        <w:rPr>
          <w:rFonts w:hint="eastAsia"/>
          <w:color w:val="auto"/>
          <w:highlight w:val="none"/>
        </w:rPr>
        <w:t>场所资源：</w:t>
      </w:r>
      <w:r>
        <w:rPr>
          <w:color w:val="auto"/>
          <w:highlight w:val="none"/>
        </w:rPr>
        <w:t>为</w:t>
      </w:r>
      <w:r>
        <w:rPr>
          <w:rFonts w:hint="eastAsia"/>
          <w:color w:val="auto"/>
          <w:highlight w:val="none"/>
        </w:rPr>
        <w:t>赛事</w:t>
      </w:r>
      <w:r>
        <w:rPr>
          <w:color w:val="auto"/>
          <w:highlight w:val="none"/>
        </w:rPr>
        <w:t>的比赛环节和赛事配合服务等提供场地和场所。</w:t>
      </w:r>
    </w:p>
    <w:p w14:paraId="0F2F64B4">
      <w:pPr>
        <w:pStyle w:val="238"/>
        <w:numPr>
          <w:ilvl w:val="0"/>
          <w:numId w:val="37"/>
        </w:numPr>
        <w:tabs>
          <w:tab w:val="left" w:pos="851"/>
        </w:tabs>
        <w:rPr>
          <w:color w:val="auto"/>
          <w:highlight w:val="none"/>
        </w:rPr>
      </w:pPr>
      <w:r>
        <w:rPr>
          <w:color w:val="auto"/>
          <w:highlight w:val="none"/>
        </w:rPr>
        <w:t>设备设施</w:t>
      </w:r>
      <w:r>
        <w:rPr>
          <w:rFonts w:hint="eastAsia"/>
          <w:color w:val="auto"/>
          <w:highlight w:val="none"/>
        </w:rPr>
        <w:t>：</w:t>
      </w:r>
      <w:r>
        <w:rPr>
          <w:color w:val="auto"/>
          <w:highlight w:val="none"/>
        </w:rPr>
        <w:t>为赛事</w:t>
      </w:r>
      <w:r>
        <w:rPr>
          <w:rFonts w:hint="eastAsia"/>
          <w:color w:val="auto"/>
          <w:highlight w:val="none"/>
          <w:lang w:val="en-US" w:eastAsia="zh-CN"/>
        </w:rPr>
        <w:t>执行</w:t>
      </w:r>
      <w:r>
        <w:rPr>
          <w:color w:val="auto"/>
          <w:highlight w:val="none"/>
        </w:rPr>
        <w:t>或参赛</w:t>
      </w:r>
      <w:r>
        <w:rPr>
          <w:rFonts w:hint="eastAsia"/>
          <w:color w:val="auto"/>
          <w:highlight w:val="none"/>
          <w:lang w:val="en-US" w:eastAsia="zh-CN"/>
        </w:rPr>
        <w:t>人员</w:t>
      </w:r>
      <w:r>
        <w:rPr>
          <w:color w:val="auto"/>
          <w:highlight w:val="none"/>
        </w:rPr>
        <w:t>提供有使用价值的各种设备设施。</w:t>
      </w:r>
    </w:p>
    <w:p w14:paraId="5F33DEB2">
      <w:pPr>
        <w:pStyle w:val="238"/>
        <w:numPr>
          <w:ilvl w:val="0"/>
          <w:numId w:val="37"/>
        </w:numPr>
        <w:tabs>
          <w:tab w:val="left" w:pos="851"/>
        </w:tabs>
        <w:rPr>
          <w:color w:val="auto"/>
          <w:highlight w:val="none"/>
        </w:rPr>
      </w:pPr>
      <w:r>
        <w:rPr>
          <w:color w:val="auto"/>
          <w:highlight w:val="none"/>
        </w:rPr>
        <w:t>服务平台</w:t>
      </w:r>
      <w:r>
        <w:rPr>
          <w:rFonts w:hint="eastAsia"/>
          <w:color w:val="auto"/>
          <w:highlight w:val="none"/>
        </w:rPr>
        <w:t>及其</w:t>
      </w:r>
      <w:r>
        <w:rPr>
          <w:color w:val="auto"/>
          <w:highlight w:val="none"/>
        </w:rPr>
        <w:t>运营机构：为</w:t>
      </w:r>
      <w:r>
        <w:rPr>
          <w:rFonts w:hint="eastAsia"/>
          <w:color w:val="auto"/>
          <w:highlight w:val="none"/>
        </w:rPr>
        <w:t>赛事</w:t>
      </w:r>
      <w:r>
        <w:rPr>
          <w:color w:val="auto"/>
          <w:highlight w:val="none"/>
        </w:rPr>
        <w:t>的比赛环节和赛事配合服务提供线上或线下各种专项服务的平台</w:t>
      </w:r>
      <w:r>
        <w:rPr>
          <w:rFonts w:hint="eastAsia"/>
          <w:color w:val="auto"/>
          <w:highlight w:val="none"/>
        </w:rPr>
        <w:t>及</w:t>
      </w:r>
      <w:r>
        <w:rPr>
          <w:color w:val="auto"/>
          <w:highlight w:val="none"/>
        </w:rPr>
        <w:t>其运营机构。</w:t>
      </w:r>
    </w:p>
    <w:p w14:paraId="7161F9A9">
      <w:pPr>
        <w:pStyle w:val="238"/>
        <w:numPr>
          <w:ilvl w:val="0"/>
          <w:numId w:val="37"/>
        </w:numPr>
        <w:tabs>
          <w:tab w:val="left" w:pos="851"/>
        </w:tabs>
        <w:rPr>
          <w:color w:val="auto"/>
          <w:highlight w:val="none"/>
        </w:rPr>
      </w:pPr>
      <w:r>
        <w:rPr>
          <w:rFonts w:hint="eastAsia"/>
          <w:color w:val="auto"/>
          <w:highlight w:val="none"/>
        </w:rPr>
        <w:t>宣传资源：为赛事提供各类宣传服务的机构。</w:t>
      </w:r>
    </w:p>
    <w:p w14:paraId="7FFD1ACE">
      <w:pPr>
        <w:pStyle w:val="238"/>
        <w:numPr>
          <w:ilvl w:val="0"/>
          <w:numId w:val="37"/>
        </w:numPr>
        <w:tabs>
          <w:tab w:val="left" w:pos="851"/>
        </w:tabs>
        <w:rPr>
          <w:color w:val="auto"/>
          <w:highlight w:val="none"/>
        </w:rPr>
      </w:pPr>
      <w:r>
        <w:rPr>
          <w:color w:val="auto"/>
          <w:highlight w:val="none"/>
        </w:rPr>
        <w:t>其它合作机构</w:t>
      </w:r>
      <w:r>
        <w:rPr>
          <w:rFonts w:hint="eastAsia"/>
          <w:color w:val="auto"/>
          <w:highlight w:val="none"/>
        </w:rPr>
        <w:t>：赛事的承办单位、协办单位、合作单位。</w:t>
      </w:r>
    </w:p>
    <w:p w14:paraId="3CDA98C6">
      <w:pPr>
        <w:pStyle w:val="105"/>
        <w:spacing w:before="312" w:after="312"/>
        <w:rPr>
          <w:color w:val="auto"/>
          <w:highlight w:val="none"/>
        </w:rPr>
      </w:pPr>
      <w:bookmarkStart w:id="80" w:name="_Toc14208"/>
      <w:bookmarkStart w:id="81" w:name="_Toc13247"/>
      <w:bookmarkStart w:id="82" w:name="_Toc7398"/>
      <w:r>
        <w:rPr>
          <w:rFonts w:hint="eastAsia"/>
          <w:color w:val="auto"/>
          <w:highlight w:val="none"/>
          <w:lang w:val="en-US" w:eastAsia="zh-CN"/>
        </w:rPr>
        <w:t>赛事组织</w:t>
      </w:r>
      <w:bookmarkEnd w:id="80"/>
    </w:p>
    <w:p w14:paraId="22DED87A">
      <w:pPr>
        <w:pStyle w:val="106"/>
        <w:rPr>
          <w:rFonts w:hint="eastAsia"/>
          <w:color w:val="auto"/>
          <w:highlight w:val="none"/>
          <w:lang w:val="en-US"/>
        </w:rPr>
      </w:pPr>
      <w:bookmarkStart w:id="83" w:name="_Toc7291"/>
      <w:r>
        <w:rPr>
          <w:rFonts w:hint="eastAsia"/>
          <w:color w:val="auto"/>
          <w:highlight w:val="none"/>
          <w:lang w:val="en-US" w:eastAsia="zh-CN"/>
        </w:rPr>
        <w:t>赛事组委会</w:t>
      </w:r>
      <w:bookmarkEnd w:id="83"/>
    </w:p>
    <w:p w14:paraId="13CF06A4">
      <w:pPr>
        <w:pStyle w:val="57"/>
        <w:ind w:firstLine="414" w:firstLineChars="200"/>
        <w:rPr>
          <w:rFonts w:hint="eastAsia" w:eastAsia="宋体"/>
          <w:color w:val="auto"/>
          <w:highlight w:val="none"/>
          <w:lang w:val="en-US" w:eastAsia="zh-CN"/>
        </w:rPr>
      </w:pPr>
      <w:r>
        <w:rPr>
          <w:rFonts w:hint="eastAsia"/>
          <w:color w:val="auto"/>
          <w:highlight w:val="none"/>
          <w:lang w:val="en-US"/>
        </w:rPr>
        <w:t>组委会可设置相关部门,分工承担</w:t>
      </w:r>
      <w:r>
        <w:rPr>
          <w:rFonts w:hint="eastAsia"/>
          <w:color w:val="auto"/>
          <w:highlight w:val="none"/>
          <w:lang w:val="en-US" w:eastAsia="zh-CN"/>
        </w:rPr>
        <w:t>金砖国家职业技能赛事的</w:t>
      </w:r>
      <w:r>
        <w:rPr>
          <w:rFonts w:hint="eastAsia"/>
          <w:color w:val="auto"/>
          <w:highlight w:val="none"/>
          <w:lang w:val="en-US"/>
        </w:rPr>
        <w:t>组织运营、宣传活动、服务保障等工作。具体工作内容如下</w:t>
      </w:r>
      <w:r>
        <w:rPr>
          <w:rFonts w:hint="eastAsia"/>
          <w:color w:val="auto"/>
          <w:highlight w:val="none"/>
          <w:lang w:val="en-US" w:eastAsia="zh-CN"/>
        </w:rPr>
        <w:t>：</w:t>
      </w:r>
    </w:p>
    <w:p w14:paraId="5E7CCC6E">
      <w:pPr>
        <w:pStyle w:val="238"/>
        <w:numPr>
          <w:ilvl w:val="0"/>
          <w:numId w:val="38"/>
        </w:numPr>
        <w:tabs>
          <w:tab w:val="left" w:pos="851"/>
        </w:tabs>
        <w:rPr>
          <w:rFonts w:hint="eastAsia"/>
          <w:color w:val="auto"/>
          <w:highlight w:val="none"/>
          <w:lang w:val="en-US"/>
        </w:rPr>
      </w:pPr>
      <w:r>
        <w:rPr>
          <w:rFonts w:hint="eastAsia"/>
          <w:color w:val="auto"/>
          <w:highlight w:val="none"/>
          <w:lang w:val="en-US"/>
        </w:rPr>
        <w:t>组织运营工作包括且不限于组织协调、赛事运营、竞赛、市场运营等</w:t>
      </w:r>
      <w:r>
        <w:rPr>
          <w:rFonts w:hint="eastAsia"/>
          <w:color w:val="auto"/>
          <w:highlight w:val="none"/>
          <w:lang w:val="en-US" w:eastAsia="zh-CN"/>
        </w:rPr>
        <w:t>；</w:t>
      </w:r>
    </w:p>
    <w:p w14:paraId="1B59845D">
      <w:pPr>
        <w:pStyle w:val="238"/>
        <w:numPr>
          <w:ilvl w:val="0"/>
          <w:numId w:val="38"/>
        </w:numPr>
        <w:tabs>
          <w:tab w:val="left" w:pos="851"/>
        </w:tabs>
        <w:rPr>
          <w:rFonts w:hint="eastAsia"/>
          <w:color w:val="auto"/>
          <w:highlight w:val="none"/>
          <w:lang w:val="en-US"/>
        </w:rPr>
      </w:pPr>
      <w:r>
        <w:rPr>
          <w:rFonts w:hint="eastAsia"/>
          <w:color w:val="auto"/>
          <w:highlight w:val="none"/>
          <w:lang w:val="en-US"/>
        </w:rPr>
        <w:t>宣传活动工作包括且不限于新闻宣传、文体活动展演等</w:t>
      </w:r>
      <w:r>
        <w:rPr>
          <w:rFonts w:hint="eastAsia"/>
          <w:color w:val="auto"/>
          <w:highlight w:val="none"/>
          <w:lang w:val="en-US" w:eastAsia="zh-CN"/>
        </w:rPr>
        <w:t>；</w:t>
      </w:r>
    </w:p>
    <w:p w14:paraId="448D7864">
      <w:pPr>
        <w:pStyle w:val="238"/>
        <w:numPr>
          <w:ilvl w:val="0"/>
          <w:numId w:val="38"/>
        </w:numPr>
        <w:tabs>
          <w:tab w:val="left" w:pos="851"/>
        </w:tabs>
        <w:rPr>
          <w:rFonts w:hint="eastAsia"/>
          <w:color w:val="auto"/>
          <w:highlight w:val="none"/>
          <w:lang w:val="en-US"/>
        </w:rPr>
      </w:pPr>
      <w:r>
        <w:rPr>
          <w:rFonts w:hint="eastAsia"/>
          <w:color w:val="auto"/>
          <w:highlight w:val="none"/>
          <w:lang w:val="en-US"/>
        </w:rPr>
        <w:t>服务保障工作包括且不限于安全保卫、医疗卫生保障、交通保障、后勤保障、环境整治、志</w:t>
      </w:r>
    </w:p>
    <w:p w14:paraId="54BA9252">
      <w:pPr>
        <w:pStyle w:val="57"/>
        <w:ind w:firstLine="828" w:firstLineChars="400"/>
        <w:rPr>
          <w:rFonts w:hint="eastAsia"/>
          <w:color w:val="auto"/>
          <w:highlight w:val="none"/>
          <w:lang w:val="en-US"/>
        </w:rPr>
      </w:pPr>
      <w:r>
        <w:rPr>
          <w:rFonts w:hint="eastAsia"/>
          <w:color w:val="auto"/>
          <w:highlight w:val="none"/>
          <w:lang w:val="en-US"/>
        </w:rPr>
        <w:t>愿服务等。</w:t>
      </w:r>
    </w:p>
    <w:p w14:paraId="4BB3ED97">
      <w:pPr>
        <w:pStyle w:val="106"/>
        <w:rPr>
          <w:rFonts w:hint="eastAsia"/>
          <w:color w:val="auto"/>
          <w:highlight w:val="none"/>
          <w:lang w:val="en-US"/>
        </w:rPr>
      </w:pPr>
      <w:bookmarkStart w:id="84" w:name="_Toc18020"/>
      <w:r>
        <w:rPr>
          <w:rFonts w:hint="eastAsia"/>
          <w:color w:val="auto"/>
          <w:highlight w:val="none"/>
          <w:lang w:val="en-US" w:eastAsia="zh-CN"/>
        </w:rPr>
        <w:t>赛事执委会</w:t>
      </w:r>
      <w:bookmarkEnd w:id="84"/>
    </w:p>
    <w:p w14:paraId="160078B5">
      <w:pPr>
        <w:pStyle w:val="57"/>
        <w:rPr>
          <w:rFonts w:hint="default"/>
          <w:color w:val="auto"/>
          <w:highlight w:val="none"/>
          <w:lang w:val="en-US"/>
        </w:rPr>
      </w:pPr>
      <w:r>
        <w:rPr>
          <w:rFonts w:hint="eastAsia"/>
          <w:color w:val="auto"/>
          <w:highlight w:val="none"/>
          <w:lang w:val="en-US" w:eastAsia="zh-CN"/>
        </w:rPr>
        <w:t>负责赛事的组织协调工作。具体工作内容如下：</w:t>
      </w:r>
    </w:p>
    <w:p w14:paraId="2E36AC46">
      <w:pPr>
        <w:pStyle w:val="238"/>
        <w:numPr>
          <w:ilvl w:val="0"/>
          <w:numId w:val="39"/>
        </w:numPr>
        <w:tabs>
          <w:tab w:val="left" w:pos="851"/>
        </w:tabs>
        <w:rPr>
          <w:rFonts w:hint="eastAsia"/>
          <w:color w:val="auto"/>
          <w:highlight w:val="none"/>
          <w:lang w:val="en-US" w:eastAsia="zh-CN"/>
        </w:rPr>
      </w:pPr>
      <w:r>
        <w:rPr>
          <w:rFonts w:hint="eastAsia"/>
          <w:color w:val="auto"/>
          <w:highlight w:val="none"/>
          <w:lang w:val="en-US" w:eastAsia="zh-CN"/>
        </w:rPr>
        <w:t xml:space="preserve">在组委会领导下负责金砖国家职业技能赛事活动的其他日常工作，完成组委会交办 </w:t>
      </w:r>
    </w:p>
    <w:p w14:paraId="75AFFD14">
      <w:pPr>
        <w:pStyle w:val="236"/>
        <w:numPr>
          <w:ilvl w:val="-1"/>
          <w:numId w:val="0"/>
        </w:numPr>
        <w:ind w:left="0" w:firstLine="828" w:firstLineChars="400"/>
        <w:rPr>
          <w:rFonts w:hint="eastAsia"/>
          <w:color w:val="auto"/>
          <w:highlight w:val="none"/>
          <w:lang w:val="en-US" w:eastAsia="zh-CN"/>
        </w:rPr>
      </w:pPr>
      <w:r>
        <w:rPr>
          <w:rFonts w:hint="eastAsia"/>
          <w:color w:val="auto"/>
          <w:highlight w:val="none"/>
          <w:lang w:val="en-US" w:eastAsia="zh-CN"/>
        </w:rPr>
        <w:t>的工作任务；</w:t>
      </w:r>
    </w:p>
    <w:p w14:paraId="2E3FE0DA">
      <w:pPr>
        <w:pStyle w:val="238"/>
        <w:numPr>
          <w:ilvl w:val="0"/>
          <w:numId w:val="39"/>
        </w:numPr>
        <w:tabs>
          <w:tab w:val="left" w:pos="851"/>
        </w:tabs>
        <w:rPr>
          <w:rFonts w:hint="eastAsia"/>
          <w:color w:val="auto"/>
          <w:highlight w:val="none"/>
          <w:lang w:val="en-US" w:eastAsia="zh-CN"/>
        </w:rPr>
      </w:pPr>
      <w:r>
        <w:rPr>
          <w:rFonts w:hint="eastAsia"/>
          <w:color w:val="auto"/>
          <w:highlight w:val="none"/>
          <w:lang w:val="en-US" w:eastAsia="zh-CN"/>
        </w:rPr>
        <w:t>组委会相关会议的会务工作；</w:t>
      </w:r>
    </w:p>
    <w:p w14:paraId="474F04AE">
      <w:pPr>
        <w:pStyle w:val="238"/>
        <w:numPr>
          <w:ilvl w:val="0"/>
          <w:numId w:val="39"/>
        </w:numPr>
        <w:tabs>
          <w:tab w:val="left" w:pos="851"/>
        </w:tabs>
        <w:rPr>
          <w:rFonts w:hint="eastAsia"/>
          <w:color w:val="auto"/>
          <w:highlight w:val="none"/>
          <w:lang w:val="en-US" w:eastAsia="zh-CN"/>
        </w:rPr>
      </w:pPr>
      <w:r>
        <w:rPr>
          <w:rFonts w:hint="eastAsia"/>
          <w:color w:val="auto"/>
          <w:highlight w:val="none"/>
          <w:lang w:val="en-US" w:eastAsia="zh-CN"/>
        </w:rPr>
        <w:t>赛事活动文件的管理工作；</w:t>
      </w:r>
    </w:p>
    <w:p w14:paraId="31B204A1">
      <w:pPr>
        <w:pStyle w:val="238"/>
        <w:numPr>
          <w:ilvl w:val="0"/>
          <w:numId w:val="39"/>
        </w:numPr>
        <w:tabs>
          <w:tab w:val="left" w:pos="851"/>
        </w:tabs>
        <w:rPr>
          <w:rFonts w:hint="eastAsia"/>
          <w:color w:val="auto"/>
          <w:highlight w:val="none"/>
          <w:lang w:val="en-US" w:eastAsia="zh-CN"/>
        </w:rPr>
      </w:pPr>
      <w:r>
        <w:rPr>
          <w:rFonts w:hint="eastAsia"/>
          <w:color w:val="auto"/>
          <w:highlight w:val="none"/>
          <w:lang w:val="en-US" w:eastAsia="zh-CN"/>
        </w:rPr>
        <w:t>审定开幕式、闭幕式、颁奖仪式议程及发言材料。</w:t>
      </w:r>
    </w:p>
    <w:p w14:paraId="17B1FA64">
      <w:pPr>
        <w:pStyle w:val="106"/>
        <w:rPr>
          <w:rFonts w:hint="eastAsia" w:ascii="黑体" w:hAnsi="黑体" w:eastAsia="黑体" w:cs="黑体"/>
          <w:color w:val="auto"/>
          <w:highlight w:val="none"/>
          <w:lang w:val="en-US"/>
        </w:rPr>
      </w:pPr>
      <w:bookmarkStart w:id="85" w:name="_Toc4425"/>
      <w:r>
        <w:rPr>
          <w:rFonts w:hint="eastAsia" w:ascii="黑体" w:hAnsi="黑体" w:eastAsia="黑体" w:cs="黑体"/>
          <w:color w:val="auto"/>
          <w:highlight w:val="none"/>
          <w:lang w:val="en-US" w:eastAsia="zh-CN"/>
        </w:rPr>
        <w:t>赛事总体方案</w:t>
      </w:r>
      <w:bookmarkEnd w:id="85"/>
    </w:p>
    <w:p w14:paraId="690D85F6">
      <w:pPr>
        <w:ind w:firstLine="414" w:firstLineChars="200"/>
        <w:rPr>
          <w:rFonts w:hint="eastAsia"/>
          <w:color w:val="auto"/>
          <w:highlight w:val="none"/>
        </w:rPr>
      </w:pPr>
      <w:r>
        <w:rPr>
          <w:rFonts w:hint="eastAsia"/>
          <w:color w:val="auto"/>
          <w:highlight w:val="none"/>
        </w:rPr>
        <w:t>赛事总体</w:t>
      </w:r>
      <w:r>
        <w:rPr>
          <w:color w:val="auto"/>
          <w:highlight w:val="none"/>
        </w:rPr>
        <w:t>方案</w:t>
      </w:r>
      <w:r>
        <w:rPr>
          <w:rFonts w:hint="eastAsia"/>
          <w:color w:val="auto"/>
          <w:highlight w:val="none"/>
        </w:rPr>
        <w:t>内容包括但</w:t>
      </w:r>
      <w:r>
        <w:rPr>
          <w:color w:val="auto"/>
          <w:highlight w:val="none"/>
        </w:rPr>
        <w:t>不限于：</w:t>
      </w:r>
    </w:p>
    <w:p w14:paraId="0CB18B06">
      <w:pPr>
        <w:pStyle w:val="238"/>
        <w:numPr>
          <w:ilvl w:val="0"/>
          <w:numId w:val="40"/>
        </w:numPr>
        <w:tabs>
          <w:tab w:val="left" w:pos="851"/>
        </w:tabs>
        <w:rPr>
          <w:rFonts w:hint="eastAsia"/>
          <w:b w:val="0"/>
          <w:bCs/>
          <w:color w:val="auto"/>
          <w:highlight w:val="none"/>
        </w:rPr>
      </w:pPr>
      <w:r>
        <w:rPr>
          <w:rFonts w:hint="eastAsia"/>
          <w:b w:val="0"/>
          <w:bCs/>
          <w:color w:val="auto"/>
          <w:highlight w:val="none"/>
          <w:lang w:val="en-US" w:eastAsia="zh-CN"/>
        </w:rPr>
        <w:t>赛事目的；</w:t>
      </w:r>
    </w:p>
    <w:p w14:paraId="00D9DCAA">
      <w:pPr>
        <w:pStyle w:val="238"/>
        <w:numPr>
          <w:ilvl w:val="0"/>
          <w:numId w:val="40"/>
        </w:numPr>
        <w:tabs>
          <w:tab w:val="left" w:pos="851"/>
        </w:tabs>
        <w:rPr>
          <w:rFonts w:hint="eastAsia"/>
          <w:b w:val="0"/>
          <w:bCs/>
          <w:color w:val="auto"/>
          <w:highlight w:val="none"/>
        </w:rPr>
      </w:pPr>
      <w:r>
        <w:rPr>
          <w:rFonts w:hint="eastAsia"/>
          <w:b w:val="0"/>
          <w:bCs/>
          <w:color w:val="auto"/>
          <w:highlight w:val="none"/>
          <w:lang w:val="en-US" w:eastAsia="zh-CN"/>
        </w:rPr>
        <w:t>赛事主题；</w:t>
      </w:r>
    </w:p>
    <w:p w14:paraId="7727EF86">
      <w:pPr>
        <w:pStyle w:val="238"/>
        <w:numPr>
          <w:ilvl w:val="0"/>
          <w:numId w:val="40"/>
        </w:numPr>
        <w:tabs>
          <w:tab w:val="left" w:pos="851"/>
        </w:tabs>
        <w:rPr>
          <w:rFonts w:hint="eastAsia"/>
          <w:b w:val="0"/>
          <w:bCs/>
          <w:color w:val="auto"/>
          <w:highlight w:val="none"/>
        </w:rPr>
      </w:pPr>
      <w:r>
        <w:rPr>
          <w:rFonts w:hint="eastAsia"/>
          <w:bCs/>
          <w:color w:val="auto"/>
          <w:highlight w:val="none"/>
        </w:rPr>
        <w:t>组织架构；</w:t>
      </w:r>
    </w:p>
    <w:p w14:paraId="0074A8C0">
      <w:pPr>
        <w:pStyle w:val="238"/>
        <w:numPr>
          <w:ilvl w:val="0"/>
          <w:numId w:val="40"/>
        </w:numPr>
        <w:tabs>
          <w:tab w:val="left" w:pos="851"/>
        </w:tabs>
        <w:rPr>
          <w:rFonts w:hint="eastAsia"/>
          <w:b/>
          <w:color w:val="auto"/>
          <w:highlight w:val="none"/>
        </w:rPr>
      </w:pPr>
      <w:r>
        <w:rPr>
          <w:rFonts w:hint="eastAsia"/>
          <w:color w:val="auto"/>
          <w:highlight w:val="none"/>
          <w:lang w:val="en-US" w:eastAsia="zh-CN"/>
        </w:rPr>
        <w:t>赛事的</w:t>
      </w:r>
      <w:r>
        <w:rPr>
          <w:rFonts w:hint="eastAsia"/>
          <w:color w:val="auto"/>
          <w:highlight w:val="none"/>
        </w:rPr>
        <w:t>项目</w:t>
      </w:r>
      <w:r>
        <w:rPr>
          <w:color w:val="auto"/>
          <w:highlight w:val="none"/>
        </w:rPr>
        <w:t>、规模</w:t>
      </w:r>
      <w:r>
        <w:rPr>
          <w:rFonts w:hint="eastAsia"/>
          <w:color w:val="auto"/>
          <w:highlight w:val="none"/>
        </w:rPr>
        <w:t>；</w:t>
      </w:r>
    </w:p>
    <w:p w14:paraId="6997CF90">
      <w:pPr>
        <w:pStyle w:val="238"/>
        <w:numPr>
          <w:ilvl w:val="0"/>
          <w:numId w:val="40"/>
        </w:numPr>
        <w:tabs>
          <w:tab w:val="left" w:pos="851"/>
        </w:tabs>
        <w:rPr>
          <w:rFonts w:hint="eastAsia"/>
          <w:b/>
          <w:color w:val="auto"/>
          <w:highlight w:val="none"/>
        </w:rPr>
      </w:pPr>
      <w:r>
        <w:rPr>
          <w:color w:val="auto"/>
          <w:highlight w:val="none"/>
        </w:rPr>
        <w:t>比赛</w:t>
      </w:r>
      <w:r>
        <w:rPr>
          <w:rFonts w:hint="eastAsia"/>
          <w:color w:val="auto"/>
          <w:highlight w:val="none"/>
          <w:lang w:eastAsia="zh-CN"/>
        </w:rPr>
        <w:t>的</w:t>
      </w:r>
      <w:r>
        <w:rPr>
          <w:color w:val="auto"/>
          <w:highlight w:val="none"/>
        </w:rPr>
        <w:t>时间</w:t>
      </w:r>
      <w:r>
        <w:rPr>
          <w:rFonts w:hint="eastAsia"/>
          <w:color w:val="auto"/>
          <w:highlight w:val="none"/>
        </w:rPr>
        <w:t>；</w:t>
      </w:r>
    </w:p>
    <w:p w14:paraId="65563E0E">
      <w:pPr>
        <w:pStyle w:val="238"/>
        <w:numPr>
          <w:ilvl w:val="0"/>
          <w:numId w:val="40"/>
        </w:numPr>
        <w:tabs>
          <w:tab w:val="left" w:pos="851"/>
        </w:tabs>
        <w:rPr>
          <w:rFonts w:hint="eastAsia"/>
          <w:b/>
          <w:color w:val="auto"/>
          <w:highlight w:val="none"/>
        </w:rPr>
      </w:pPr>
      <w:r>
        <w:rPr>
          <w:rFonts w:hint="eastAsia"/>
          <w:color w:val="auto"/>
          <w:highlight w:val="none"/>
          <w:lang w:val="en-US" w:eastAsia="zh-CN"/>
        </w:rPr>
        <w:t>团队、竞赛规程；</w:t>
      </w:r>
    </w:p>
    <w:p w14:paraId="5CC24D1D">
      <w:pPr>
        <w:pStyle w:val="238"/>
        <w:numPr>
          <w:ilvl w:val="0"/>
          <w:numId w:val="40"/>
        </w:numPr>
        <w:tabs>
          <w:tab w:val="left" w:pos="851"/>
        </w:tabs>
        <w:rPr>
          <w:rFonts w:hint="eastAsia"/>
          <w:b/>
          <w:color w:val="auto"/>
          <w:highlight w:val="none"/>
        </w:rPr>
      </w:pPr>
      <w:r>
        <w:rPr>
          <w:rFonts w:hint="eastAsia"/>
          <w:color w:val="auto"/>
          <w:highlight w:val="none"/>
          <w:lang w:val="en-US" w:eastAsia="zh-CN"/>
        </w:rPr>
        <w:t>奖励方案；</w:t>
      </w:r>
    </w:p>
    <w:p w14:paraId="12F7EFB9">
      <w:pPr>
        <w:pStyle w:val="238"/>
        <w:numPr>
          <w:ilvl w:val="0"/>
          <w:numId w:val="40"/>
        </w:numPr>
        <w:tabs>
          <w:tab w:val="left" w:pos="851"/>
        </w:tabs>
        <w:rPr>
          <w:rFonts w:hint="eastAsia"/>
          <w:b/>
          <w:color w:val="auto"/>
          <w:highlight w:val="none"/>
        </w:rPr>
      </w:pPr>
      <w:r>
        <w:rPr>
          <w:rFonts w:hint="eastAsia"/>
          <w:color w:val="auto"/>
          <w:highlight w:val="none"/>
        </w:rPr>
        <w:t>配套</w:t>
      </w:r>
      <w:r>
        <w:rPr>
          <w:color w:val="auto"/>
          <w:highlight w:val="none"/>
        </w:rPr>
        <w:t>及特色活动</w:t>
      </w:r>
      <w:r>
        <w:rPr>
          <w:rFonts w:hint="eastAsia"/>
          <w:color w:val="auto"/>
          <w:highlight w:val="none"/>
        </w:rPr>
        <w:t>；</w:t>
      </w:r>
    </w:p>
    <w:p w14:paraId="0B32F598">
      <w:pPr>
        <w:pStyle w:val="238"/>
        <w:numPr>
          <w:ilvl w:val="0"/>
          <w:numId w:val="40"/>
        </w:numPr>
        <w:tabs>
          <w:tab w:val="left" w:pos="851"/>
        </w:tabs>
        <w:rPr>
          <w:rFonts w:hint="eastAsia"/>
          <w:b/>
          <w:color w:val="auto"/>
          <w:highlight w:val="none"/>
        </w:rPr>
      </w:pPr>
      <w:r>
        <w:rPr>
          <w:rFonts w:hint="eastAsia"/>
          <w:color w:val="auto"/>
          <w:highlight w:val="none"/>
        </w:rPr>
        <w:t>赛事</w:t>
      </w:r>
      <w:r>
        <w:rPr>
          <w:color w:val="auto"/>
          <w:highlight w:val="none"/>
        </w:rPr>
        <w:t>宣传规划</w:t>
      </w:r>
      <w:r>
        <w:rPr>
          <w:rFonts w:hint="eastAsia"/>
          <w:color w:val="auto"/>
          <w:highlight w:val="none"/>
        </w:rPr>
        <w:t>；</w:t>
      </w:r>
    </w:p>
    <w:p w14:paraId="049339D3">
      <w:pPr>
        <w:pStyle w:val="238"/>
        <w:numPr>
          <w:ilvl w:val="0"/>
          <w:numId w:val="40"/>
        </w:numPr>
        <w:tabs>
          <w:tab w:val="left" w:pos="851"/>
        </w:tabs>
        <w:rPr>
          <w:rFonts w:hint="eastAsia"/>
          <w:b/>
          <w:color w:val="auto"/>
          <w:highlight w:val="none"/>
        </w:rPr>
      </w:pPr>
      <w:r>
        <w:rPr>
          <w:rFonts w:hint="eastAsia"/>
          <w:color w:val="auto"/>
          <w:highlight w:val="none"/>
        </w:rPr>
        <w:t>嘉宾</w:t>
      </w:r>
      <w:r>
        <w:rPr>
          <w:color w:val="auto"/>
          <w:highlight w:val="none"/>
        </w:rPr>
        <w:t>邀请规划</w:t>
      </w:r>
      <w:r>
        <w:rPr>
          <w:rFonts w:hint="eastAsia"/>
          <w:color w:val="auto"/>
          <w:highlight w:val="none"/>
        </w:rPr>
        <w:t>；</w:t>
      </w:r>
    </w:p>
    <w:p w14:paraId="2C448F46">
      <w:pPr>
        <w:pStyle w:val="238"/>
        <w:numPr>
          <w:ilvl w:val="0"/>
          <w:numId w:val="40"/>
        </w:numPr>
        <w:tabs>
          <w:tab w:val="left" w:pos="851"/>
        </w:tabs>
        <w:rPr>
          <w:rFonts w:hint="default" w:ascii="黑体" w:hAnsi="黑体" w:eastAsia="黑体" w:cs="黑体"/>
          <w:color w:val="auto"/>
          <w:highlight w:val="none"/>
          <w:lang w:val="en-US" w:eastAsia="zh-CN"/>
        </w:rPr>
      </w:pPr>
      <w:r>
        <w:rPr>
          <w:color w:val="auto"/>
          <w:highlight w:val="none"/>
        </w:rPr>
        <w:t>赛事</w:t>
      </w:r>
      <w:r>
        <w:rPr>
          <w:rFonts w:hint="eastAsia"/>
          <w:color w:val="auto"/>
          <w:highlight w:val="none"/>
        </w:rPr>
        <w:t>总体</w:t>
      </w:r>
      <w:r>
        <w:rPr>
          <w:color w:val="auto"/>
          <w:highlight w:val="none"/>
        </w:rPr>
        <w:t>进度表。</w:t>
      </w:r>
    </w:p>
    <w:p w14:paraId="11E4908D">
      <w:pPr>
        <w:pStyle w:val="66"/>
        <w:bidi w:val="0"/>
        <w:rPr>
          <w:rFonts w:hint="eastAsia"/>
          <w:color w:val="auto"/>
          <w:highlight w:val="none"/>
          <w:lang w:val="en-US" w:eastAsia="zh-CN"/>
        </w:rPr>
      </w:pPr>
      <w:r>
        <w:rPr>
          <w:rFonts w:hint="eastAsia"/>
          <w:color w:val="auto"/>
          <w:highlight w:val="none"/>
          <w:lang w:val="en-US" w:eastAsia="zh-CN"/>
        </w:rPr>
        <w:t>赛事组织方案</w:t>
      </w:r>
    </w:p>
    <w:p w14:paraId="11E82262">
      <w:pPr>
        <w:pStyle w:val="233"/>
        <w:rPr>
          <w:color w:val="auto"/>
          <w:highlight w:val="none"/>
        </w:rPr>
      </w:pPr>
      <w:r>
        <w:rPr>
          <w:rFonts w:hint="eastAsia"/>
          <w:color w:val="auto"/>
          <w:highlight w:val="none"/>
        </w:rPr>
        <w:t>赛事组织方</w:t>
      </w:r>
      <w:r>
        <w:rPr>
          <w:color w:val="auto"/>
          <w:highlight w:val="none"/>
        </w:rPr>
        <w:t>案内容</w:t>
      </w:r>
      <w:r>
        <w:rPr>
          <w:rFonts w:hint="eastAsia"/>
          <w:color w:val="auto"/>
          <w:highlight w:val="none"/>
        </w:rPr>
        <w:t>包括但</w:t>
      </w:r>
      <w:r>
        <w:rPr>
          <w:color w:val="auto"/>
          <w:highlight w:val="none"/>
        </w:rPr>
        <w:t>不限于：</w:t>
      </w:r>
    </w:p>
    <w:p w14:paraId="31710FE8">
      <w:pPr>
        <w:pStyle w:val="238"/>
        <w:numPr>
          <w:ilvl w:val="0"/>
          <w:numId w:val="41"/>
        </w:numPr>
        <w:tabs>
          <w:tab w:val="left" w:pos="851"/>
        </w:tabs>
        <w:rPr>
          <w:color w:val="auto"/>
          <w:highlight w:val="none"/>
        </w:rPr>
      </w:pPr>
      <w:r>
        <w:rPr>
          <w:rFonts w:hint="eastAsia"/>
          <w:color w:val="auto"/>
          <w:highlight w:val="none"/>
          <w:lang w:val="en-US" w:eastAsia="zh-CN"/>
        </w:rPr>
        <w:t>赛项设置；</w:t>
      </w:r>
    </w:p>
    <w:p w14:paraId="313C25A0">
      <w:pPr>
        <w:pStyle w:val="238"/>
        <w:numPr>
          <w:ilvl w:val="0"/>
          <w:numId w:val="41"/>
        </w:numPr>
        <w:tabs>
          <w:tab w:val="left" w:pos="851"/>
        </w:tabs>
        <w:rPr>
          <w:color w:val="auto"/>
          <w:highlight w:val="none"/>
        </w:rPr>
      </w:pPr>
      <w:r>
        <w:rPr>
          <w:rFonts w:hint="eastAsia"/>
          <w:color w:val="auto"/>
          <w:highlight w:val="none"/>
          <w:lang w:val="en-US" w:eastAsia="zh-CN"/>
        </w:rPr>
        <w:t>参赛形式；</w:t>
      </w:r>
    </w:p>
    <w:p w14:paraId="322BFF05">
      <w:pPr>
        <w:pStyle w:val="238"/>
        <w:numPr>
          <w:ilvl w:val="0"/>
          <w:numId w:val="41"/>
        </w:numPr>
        <w:tabs>
          <w:tab w:val="left" w:pos="851"/>
        </w:tabs>
        <w:rPr>
          <w:color w:val="auto"/>
          <w:highlight w:val="none"/>
        </w:rPr>
      </w:pPr>
      <w:r>
        <w:rPr>
          <w:rFonts w:hint="eastAsia"/>
          <w:color w:val="auto"/>
          <w:highlight w:val="none"/>
          <w:lang w:val="en-US" w:eastAsia="zh-CN"/>
        </w:rPr>
        <w:t>场地需求；</w:t>
      </w:r>
    </w:p>
    <w:p w14:paraId="159B5E1C">
      <w:pPr>
        <w:pStyle w:val="238"/>
        <w:numPr>
          <w:ilvl w:val="0"/>
          <w:numId w:val="41"/>
        </w:numPr>
        <w:tabs>
          <w:tab w:val="left" w:pos="851"/>
        </w:tabs>
        <w:rPr>
          <w:color w:val="auto"/>
          <w:highlight w:val="none"/>
        </w:rPr>
      </w:pPr>
      <w:r>
        <w:rPr>
          <w:rFonts w:hint="eastAsia"/>
          <w:color w:val="auto"/>
          <w:highlight w:val="none"/>
          <w:lang w:val="en-US" w:eastAsia="zh-CN"/>
        </w:rPr>
        <w:t>活动规模;</w:t>
      </w:r>
    </w:p>
    <w:p w14:paraId="4EB2F13B">
      <w:pPr>
        <w:pStyle w:val="238"/>
        <w:numPr>
          <w:ilvl w:val="0"/>
          <w:numId w:val="41"/>
        </w:numPr>
        <w:tabs>
          <w:tab w:val="left" w:pos="851"/>
        </w:tabs>
        <w:rPr>
          <w:color w:val="auto"/>
          <w:highlight w:val="none"/>
        </w:rPr>
      </w:pPr>
      <w:r>
        <w:rPr>
          <w:rFonts w:hint="eastAsia"/>
          <w:color w:val="auto"/>
          <w:highlight w:val="none"/>
        </w:rPr>
        <w:t>选手报名</w:t>
      </w:r>
      <w:r>
        <w:rPr>
          <w:color w:val="auto"/>
          <w:highlight w:val="none"/>
        </w:rPr>
        <w:t>方案；</w:t>
      </w:r>
    </w:p>
    <w:p w14:paraId="0467A416">
      <w:pPr>
        <w:pStyle w:val="238"/>
        <w:numPr>
          <w:ilvl w:val="0"/>
          <w:numId w:val="41"/>
        </w:numPr>
        <w:tabs>
          <w:tab w:val="left" w:pos="851"/>
        </w:tabs>
        <w:rPr>
          <w:color w:val="auto"/>
          <w:highlight w:val="none"/>
        </w:rPr>
      </w:pPr>
      <w:r>
        <w:rPr>
          <w:rFonts w:hint="eastAsia"/>
          <w:color w:val="auto"/>
          <w:highlight w:val="none"/>
          <w:lang w:val="en-US" w:eastAsia="zh-CN"/>
        </w:rPr>
        <w:t>专家团队；</w:t>
      </w:r>
    </w:p>
    <w:p w14:paraId="0512637C">
      <w:pPr>
        <w:pStyle w:val="238"/>
        <w:numPr>
          <w:ilvl w:val="0"/>
          <w:numId w:val="41"/>
        </w:numPr>
        <w:tabs>
          <w:tab w:val="left" w:pos="851"/>
        </w:tabs>
        <w:rPr>
          <w:color w:val="auto"/>
          <w:highlight w:val="none"/>
        </w:rPr>
      </w:pPr>
      <w:r>
        <w:rPr>
          <w:rFonts w:hint="eastAsia"/>
          <w:color w:val="auto"/>
          <w:highlight w:val="none"/>
        </w:rPr>
        <w:t>裁判方案</w:t>
      </w:r>
      <w:r>
        <w:rPr>
          <w:color w:val="auto"/>
          <w:highlight w:val="none"/>
        </w:rPr>
        <w:t>；</w:t>
      </w:r>
    </w:p>
    <w:p w14:paraId="719E9727">
      <w:pPr>
        <w:pStyle w:val="238"/>
        <w:numPr>
          <w:ilvl w:val="0"/>
          <w:numId w:val="41"/>
        </w:numPr>
        <w:tabs>
          <w:tab w:val="left" w:pos="851"/>
        </w:tabs>
        <w:rPr>
          <w:color w:val="auto"/>
          <w:highlight w:val="none"/>
        </w:rPr>
      </w:pPr>
      <w:r>
        <w:rPr>
          <w:rFonts w:hint="eastAsia"/>
          <w:color w:val="auto"/>
          <w:highlight w:val="none"/>
        </w:rPr>
        <w:t>志愿者</w:t>
      </w:r>
      <w:r>
        <w:rPr>
          <w:color w:val="auto"/>
          <w:highlight w:val="none"/>
        </w:rPr>
        <w:t>招募及培训方案</w:t>
      </w:r>
      <w:r>
        <w:rPr>
          <w:rFonts w:hint="eastAsia"/>
          <w:color w:val="auto"/>
          <w:highlight w:val="none"/>
        </w:rPr>
        <w:t>；</w:t>
      </w:r>
    </w:p>
    <w:p w14:paraId="63237B6F">
      <w:pPr>
        <w:pStyle w:val="238"/>
        <w:numPr>
          <w:ilvl w:val="0"/>
          <w:numId w:val="41"/>
        </w:numPr>
        <w:tabs>
          <w:tab w:val="left" w:pos="851"/>
        </w:tabs>
        <w:rPr>
          <w:color w:val="auto"/>
          <w:highlight w:val="none"/>
        </w:rPr>
      </w:pPr>
      <w:r>
        <w:rPr>
          <w:rFonts w:hint="eastAsia"/>
          <w:color w:val="auto"/>
          <w:highlight w:val="none"/>
        </w:rPr>
        <w:t>颁奖仪式</w:t>
      </w:r>
      <w:r>
        <w:rPr>
          <w:color w:val="auto"/>
          <w:highlight w:val="none"/>
        </w:rPr>
        <w:t>方案</w:t>
      </w:r>
      <w:r>
        <w:rPr>
          <w:rFonts w:hint="eastAsia"/>
          <w:color w:val="auto"/>
          <w:highlight w:val="none"/>
        </w:rPr>
        <w:t>；</w:t>
      </w:r>
    </w:p>
    <w:p w14:paraId="785BE906">
      <w:pPr>
        <w:pStyle w:val="238"/>
        <w:numPr>
          <w:ilvl w:val="0"/>
          <w:numId w:val="41"/>
        </w:numPr>
        <w:tabs>
          <w:tab w:val="left" w:pos="851"/>
        </w:tabs>
        <w:rPr>
          <w:color w:val="auto"/>
          <w:highlight w:val="none"/>
        </w:rPr>
      </w:pPr>
      <w:r>
        <w:rPr>
          <w:rFonts w:hint="eastAsia"/>
          <w:color w:val="auto"/>
          <w:highlight w:val="none"/>
        </w:rPr>
        <w:t>环境卫生</w:t>
      </w:r>
      <w:r>
        <w:rPr>
          <w:color w:val="auto"/>
          <w:highlight w:val="none"/>
        </w:rPr>
        <w:t>方案</w:t>
      </w:r>
      <w:r>
        <w:rPr>
          <w:rFonts w:hint="eastAsia"/>
          <w:color w:val="auto"/>
          <w:highlight w:val="none"/>
          <w:lang w:val="en-US" w:eastAsia="zh-CN"/>
        </w:rPr>
        <w:t>;</w:t>
      </w:r>
    </w:p>
    <w:p w14:paraId="2749C9AB">
      <w:pPr>
        <w:pStyle w:val="238"/>
        <w:numPr>
          <w:ilvl w:val="0"/>
          <w:numId w:val="41"/>
        </w:numPr>
        <w:tabs>
          <w:tab w:val="left" w:pos="851"/>
        </w:tabs>
        <w:rPr>
          <w:color w:val="auto"/>
          <w:highlight w:val="none"/>
        </w:rPr>
      </w:pPr>
      <w:r>
        <w:rPr>
          <w:rFonts w:hint="eastAsia"/>
          <w:color w:val="auto"/>
          <w:highlight w:val="none"/>
        </w:rPr>
        <w:t>医疗救护方案；</w:t>
      </w:r>
    </w:p>
    <w:p w14:paraId="308C20A3">
      <w:pPr>
        <w:pStyle w:val="238"/>
        <w:numPr>
          <w:ilvl w:val="0"/>
          <w:numId w:val="41"/>
        </w:numPr>
        <w:tabs>
          <w:tab w:val="left" w:pos="851"/>
        </w:tabs>
        <w:rPr>
          <w:color w:val="auto"/>
          <w:highlight w:val="none"/>
        </w:rPr>
      </w:pPr>
      <w:r>
        <w:rPr>
          <w:rFonts w:hint="eastAsia"/>
          <w:color w:val="auto"/>
          <w:highlight w:val="none"/>
        </w:rPr>
        <w:t>保险方案</w:t>
      </w:r>
      <w:r>
        <w:rPr>
          <w:color w:val="auto"/>
          <w:highlight w:val="none"/>
        </w:rPr>
        <w:t>；</w:t>
      </w:r>
    </w:p>
    <w:p w14:paraId="2CD30031">
      <w:pPr>
        <w:pStyle w:val="238"/>
        <w:numPr>
          <w:ilvl w:val="0"/>
          <w:numId w:val="41"/>
        </w:numPr>
        <w:tabs>
          <w:tab w:val="left" w:pos="851"/>
        </w:tabs>
        <w:rPr>
          <w:color w:val="auto"/>
          <w:highlight w:val="none"/>
        </w:rPr>
      </w:pPr>
      <w:r>
        <w:rPr>
          <w:rFonts w:hint="eastAsia"/>
          <w:color w:val="auto"/>
          <w:highlight w:val="none"/>
        </w:rPr>
        <w:t>安</w:t>
      </w:r>
      <w:r>
        <w:rPr>
          <w:rFonts w:hint="eastAsia"/>
          <w:color w:val="auto"/>
          <w:highlight w:val="none"/>
          <w:lang w:val="en-US" w:eastAsia="zh-CN"/>
        </w:rPr>
        <w:t>全</w:t>
      </w:r>
      <w:r>
        <w:rPr>
          <w:rFonts w:hint="eastAsia"/>
          <w:color w:val="auto"/>
          <w:highlight w:val="none"/>
        </w:rPr>
        <w:t>保</w:t>
      </w:r>
      <w:r>
        <w:rPr>
          <w:rFonts w:hint="eastAsia"/>
          <w:color w:val="auto"/>
          <w:highlight w:val="none"/>
          <w:lang w:val="en-US" w:eastAsia="zh-CN"/>
        </w:rPr>
        <w:t>障</w:t>
      </w:r>
      <w:r>
        <w:rPr>
          <w:rFonts w:hint="eastAsia"/>
          <w:color w:val="auto"/>
          <w:highlight w:val="none"/>
        </w:rPr>
        <w:t>方案</w:t>
      </w:r>
      <w:r>
        <w:rPr>
          <w:color w:val="auto"/>
          <w:highlight w:val="none"/>
        </w:rPr>
        <w:t>；</w:t>
      </w:r>
    </w:p>
    <w:p w14:paraId="262DD662">
      <w:pPr>
        <w:pStyle w:val="238"/>
        <w:numPr>
          <w:ilvl w:val="0"/>
          <w:numId w:val="41"/>
        </w:numPr>
        <w:tabs>
          <w:tab w:val="left" w:pos="851"/>
        </w:tabs>
        <w:rPr>
          <w:color w:val="auto"/>
          <w:highlight w:val="none"/>
        </w:rPr>
      </w:pPr>
      <w:r>
        <w:rPr>
          <w:rFonts w:hint="eastAsia"/>
          <w:color w:val="auto"/>
          <w:highlight w:val="none"/>
        </w:rPr>
        <w:t>成绩公布方案</w:t>
      </w:r>
      <w:r>
        <w:rPr>
          <w:color w:val="auto"/>
          <w:highlight w:val="none"/>
        </w:rPr>
        <w:t>及成绩证书样式；</w:t>
      </w:r>
    </w:p>
    <w:p w14:paraId="3781268D">
      <w:pPr>
        <w:pStyle w:val="238"/>
        <w:numPr>
          <w:ilvl w:val="0"/>
          <w:numId w:val="41"/>
        </w:numPr>
        <w:tabs>
          <w:tab w:val="left" w:pos="851"/>
        </w:tabs>
        <w:rPr>
          <w:color w:val="auto"/>
          <w:highlight w:val="none"/>
        </w:rPr>
      </w:pPr>
      <w:r>
        <w:rPr>
          <w:rFonts w:hint="eastAsia"/>
          <w:color w:val="auto"/>
          <w:highlight w:val="none"/>
        </w:rPr>
        <w:t>赛事</w:t>
      </w:r>
      <w:r>
        <w:rPr>
          <w:color w:val="auto"/>
          <w:highlight w:val="none"/>
        </w:rPr>
        <w:t>宣传</w:t>
      </w:r>
      <w:r>
        <w:rPr>
          <w:rFonts w:hint="eastAsia"/>
          <w:color w:val="auto"/>
          <w:highlight w:val="none"/>
        </w:rPr>
        <w:t>方案；</w:t>
      </w:r>
    </w:p>
    <w:p w14:paraId="4D55D1C4">
      <w:pPr>
        <w:pStyle w:val="238"/>
        <w:numPr>
          <w:ilvl w:val="0"/>
          <w:numId w:val="41"/>
        </w:numPr>
        <w:tabs>
          <w:tab w:val="left" w:pos="851"/>
        </w:tabs>
        <w:rPr>
          <w:color w:val="auto"/>
          <w:highlight w:val="none"/>
        </w:rPr>
      </w:pPr>
      <w:r>
        <w:rPr>
          <w:rFonts w:hint="eastAsia"/>
          <w:color w:val="auto"/>
          <w:highlight w:val="none"/>
        </w:rPr>
        <w:t>赛事</w:t>
      </w:r>
      <w:r>
        <w:rPr>
          <w:color w:val="auto"/>
          <w:highlight w:val="none"/>
        </w:rPr>
        <w:t>舆情方案</w:t>
      </w:r>
      <w:r>
        <w:rPr>
          <w:rFonts w:hint="eastAsia"/>
          <w:color w:val="auto"/>
          <w:highlight w:val="none"/>
        </w:rPr>
        <w:t>；</w:t>
      </w:r>
    </w:p>
    <w:p w14:paraId="4E3CC690">
      <w:pPr>
        <w:pStyle w:val="238"/>
        <w:numPr>
          <w:ilvl w:val="0"/>
          <w:numId w:val="41"/>
        </w:numPr>
        <w:tabs>
          <w:tab w:val="left" w:pos="851"/>
        </w:tabs>
        <w:rPr>
          <w:color w:val="auto"/>
          <w:highlight w:val="none"/>
        </w:rPr>
      </w:pPr>
      <w:r>
        <w:rPr>
          <w:rFonts w:hint="eastAsia"/>
          <w:color w:val="auto"/>
          <w:highlight w:val="none"/>
        </w:rPr>
        <w:t>市场</w:t>
      </w:r>
      <w:r>
        <w:rPr>
          <w:color w:val="auto"/>
          <w:highlight w:val="none"/>
        </w:rPr>
        <w:t>合作情况</w:t>
      </w:r>
      <w:r>
        <w:rPr>
          <w:rFonts w:hint="eastAsia"/>
          <w:color w:val="auto"/>
          <w:highlight w:val="none"/>
        </w:rPr>
        <w:t>；</w:t>
      </w:r>
    </w:p>
    <w:p w14:paraId="5A95CFD6">
      <w:pPr>
        <w:pStyle w:val="238"/>
        <w:numPr>
          <w:ilvl w:val="0"/>
          <w:numId w:val="41"/>
        </w:numPr>
        <w:tabs>
          <w:tab w:val="left" w:pos="851"/>
        </w:tabs>
        <w:rPr>
          <w:color w:val="auto"/>
          <w:highlight w:val="none"/>
        </w:rPr>
      </w:pPr>
      <w:r>
        <w:rPr>
          <w:rFonts w:hint="eastAsia"/>
          <w:color w:val="auto"/>
          <w:highlight w:val="none"/>
        </w:rPr>
        <w:t>经费筹备</w:t>
      </w:r>
      <w:r>
        <w:rPr>
          <w:color w:val="auto"/>
          <w:highlight w:val="none"/>
        </w:rPr>
        <w:t>情况；</w:t>
      </w:r>
    </w:p>
    <w:p w14:paraId="68446FD9">
      <w:pPr>
        <w:pStyle w:val="238"/>
        <w:numPr>
          <w:ilvl w:val="0"/>
          <w:numId w:val="41"/>
        </w:numPr>
        <w:tabs>
          <w:tab w:val="left" w:pos="851"/>
        </w:tabs>
        <w:rPr>
          <w:color w:val="auto"/>
          <w:highlight w:val="none"/>
        </w:rPr>
      </w:pPr>
      <w:r>
        <w:rPr>
          <w:rFonts w:hint="eastAsia"/>
          <w:color w:val="auto"/>
          <w:highlight w:val="none"/>
        </w:rPr>
        <w:t>特邀嘉宾方案</w:t>
      </w:r>
      <w:r>
        <w:rPr>
          <w:color w:val="auto"/>
          <w:highlight w:val="none"/>
        </w:rPr>
        <w:t>；</w:t>
      </w:r>
    </w:p>
    <w:p w14:paraId="2FF8A693">
      <w:pPr>
        <w:pStyle w:val="238"/>
        <w:numPr>
          <w:ilvl w:val="0"/>
          <w:numId w:val="41"/>
        </w:numPr>
        <w:tabs>
          <w:tab w:val="left" w:pos="851"/>
        </w:tabs>
        <w:rPr>
          <w:color w:val="auto"/>
          <w:highlight w:val="none"/>
        </w:rPr>
      </w:pPr>
      <w:r>
        <w:rPr>
          <w:rFonts w:hint="eastAsia"/>
          <w:color w:val="auto"/>
          <w:highlight w:val="none"/>
        </w:rPr>
        <w:t>交通</w:t>
      </w:r>
      <w:r>
        <w:rPr>
          <w:color w:val="auto"/>
          <w:highlight w:val="none"/>
        </w:rPr>
        <w:t>方案</w:t>
      </w:r>
      <w:r>
        <w:rPr>
          <w:rFonts w:hint="eastAsia"/>
          <w:color w:val="auto"/>
          <w:highlight w:val="none"/>
        </w:rPr>
        <w:t>；</w:t>
      </w:r>
    </w:p>
    <w:p w14:paraId="33043A3F">
      <w:pPr>
        <w:pStyle w:val="238"/>
        <w:numPr>
          <w:ilvl w:val="0"/>
          <w:numId w:val="41"/>
        </w:numPr>
        <w:tabs>
          <w:tab w:val="left" w:pos="851"/>
        </w:tabs>
        <w:rPr>
          <w:color w:val="auto"/>
          <w:highlight w:val="none"/>
        </w:rPr>
      </w:pPr>
      <w:r>
        <w:rPr>
          <w:rFonts w:hint="eastAsia"/>
          <w:color w:val="auto"/>
          <w:highlight w:val="none"/>
        </w:rPr>
        <w:t>特邀选手邀请</w:t>
      </w:r>
      <w:r>
        <w:rPr>
          <w:color w:val="auto"/>
          <w:highlight w:val="none"/>
        </w:rPr>
        <w:t>方案；</w:t>
      </w:r>
    </w:p>
    <w:p w14:paraId="3101BE98">
      <w:pPr>
        <w:pStyle w:val="238"/>
        <w:numPr>
          <w:ilvl w:val="0"/>
          <w:numId w:val="42"/>
        </w:numPr>
        <w:tabs>
          <w:tab w:val="left" w:pos="851"/>
        </w:tabs>
        <w:rPr>
          <w:color w:val="auto"/>
          <w:highlight w:val="none"/>
        </w:rPr>
      </w:pPr>
      <w:r>
        <w:rPr>
          <w:rFonts w:hint="eastAsia"/>
          <w:color w:val="auto"/>
          <w:highlight w:val="none"/>
          <w:lang w:val="en-US" w:eastAsia="zh-CN"/>
        </w:rPr>
        <w:t>技术支持方案；</w:t>
      </w:r>
    </w:p>
    <w:p w14:paraId="46C85DEC">
      <w:pPr>
        <w:pStyle w:val="238"/>
        <w:numPr>
          <w:ilvl w:val="0"/>
          <w:numId w:val="42"/>
        </w:numPr>
        <w:tabs>
          <w:tab w:val="left" w:pos="851"/>
        </w:tabs>
        <w:rPr>
          <w:color w:val="auto"/>
          <w:highlight w:val="none"/>
        </w:rPr>
      </w:pPr>
      <w:r>
        <w:rPr>
          <w:rFonts w:hint="eastAsia"/>
          <w:color w:val="auto"/>
          <w:highlight w:val="none"/>
          <w:lang w:val="en-US" w:eastAsia="zh-CN"/>
        </w:rPr>
        <w:t>后勤物资保障方案。</w:t>
      </w:r>
    </w:p>
    <w:p w14:paraId="70249611">
      <w:pPr>
        <w:pStyle w:val="66"/>
        <w:bidi w:val="0"/>
        <w:rPr>
          <w:rFonts w:hint="eastAsia"/>
          <w:color w:val="auto"/>
          <w:highlight w:val="none"/>
          <w:lang w:val="en-US" w:eastAsia="zh-CN"/>
        </w:rPr>
      </w:pPr>
      <w:r>
        <w:rPr>
          <w:rFonts w:hint="eastAsia"/>
          <w:color w:val="auto"/>
          <w:highlight w:val="none"/>
          <w:lang w:val="en-US" w:eastAsia="zh-CN"/>
        </w:rPr>
        <w:t>赛事规程</w:t>
      </w:r>
    </w:p>
    <w:p w14:paraId="62451343">
      <w:pPr>
        <w:pStyle w:val="237"/>
        <w:spacing w:line="240" w:lineRule="auto"/>
        <w:rPr>
          <w:rFonts w:hint="eastAsia"/>
          <w:color w:val="auto"/>
          <w:highlight w:val="none"/>
        </w:rPr>
      </w:pPr>
      <w:r>
        <w:rPr>
          <w:rFonts w:hint="eastAsia"/>
          <w:color w:val="auto"/>
          <w:highlight w:val="none"/>
        </w:rPr>
        <w:t>组委会应</w:t>
      </w:r>
      <w:r>
        <w:rPr>
          <w:color w:val="auto"/>
          <w:highlight w:val="none"/>
        </w:rPr>
        <w:t>在比赛开始报名之前或报名时公布经</w:t>
      </w:r>
      <w:r>
        <w:rPr>
          <w:rFonts w:hint="eastAsia"/>
          <w:color w:val="auto"/>
          <w:highlight w:val="none"/>
        </w:rPr>
        <w:t>组委会审核</w:t>
      </w:r>
      <w:r>
        <w:rPr>
          <w:color w:val="auto"/>
          <w:highlight w:val="none"/>
        </w:rPr>
        <w:t>通过的竞赛</w:t>
      </w:r>
      <w:r>
        <w:rPr>
          <w:rFonts w:hint="eastAsia"/>
          <w:color w:val="auto"/>
          <w:highlight w:val="none"/>
        </w:rPr>
        <w:t>规程。赛事</w:t>
      </w:r>
      <w:r>
        <w:rPr>
          <w:color w:val="auto"/>
          <w:highlight w:val="none"/>
        </w:rPr>
        <w:t>规程</w:t>
      </w:r>
      <w:r>
        <w:rPr>
          <w:rFonts w:hint="eastAsia"/>
          <w:color w:val="auto"/>
          <w:highlight w:val="none"/>
        </w:rPr>
        <w:t>至少应</w:t>
      </w:r>
      <w:r>
        <w:rPr>
          <w:color w:val="auto"/>
          <w:highlight w:val="none"/>
        </w:rPr>
        <w:t>包括</w:t>
      </w:r>
      <w:r>
        <w:rPr>
          <w:rFonts w:hint="eastAsia"/>
          <w:color w:val="auto"/>
          <w:highlight w:val="none"/>
        </w:rPr>
        <w:t>：</w:t>
      </w:r>
    </w:p>
    <w:p w14:paraId="41A07577">
      <w:pPr>
        <w:pStyle w:val="238"/>
        <w:numPr>
          <w:ilvl w:val="0"/>
          <w:numId w:val="43"/>
        </w:numPr>
        <w:tabs>
          <w:tab w:val="left" w:pos="851"/>
        </w:tabs>
        <w:rPr>
          <w:rFonts w:hint="eastAsia"/>
          <w:color w:val="auto"/>
          <w:highlight w:val="none"/>
        </w:rPr>
      </w:pPr>
      <w:r>
        <w:rPr>
          <w:color w:val="auto"/>
          <w:highlight w:val="none"/>
        </w:rPr>
        <w:t>赛</w:t>
      </w:r>
      <w:r>
        <w:rPr>
          <w:rFonts w:hint="eastAsia"/>
          <w:color w:val="auto"/>
          <w:highlight w:val="none"/>
        </w:rPr>
        <w:t>事</w:t>
      </w:r>
      <w:r>
        <w:rPr>
          <w:color w:val="auto"/>
          <w:highlight w:val="none"/>
        </w:rPr>
        <w:t>的名称、事件、地点</w:t>
      </w:r>
      <w:r>
        <w:rPr>
          <w:rFonts w:hint="eastAsia"/>
          <w:color w:val="auto"/>
          <w:highlight w:val="none"/>
        </w:rPr>
        <w:t>；</w:t>
      </w:r>
    </w:p>
    <w:p w14:paraId="7ED753DF">
      <w:pPr>
        <w:pStyle w:val="238"/>
        <w:numPr>
          <w:ilvl w:val="0"/>
          <w:numId w:val="43"/>
        </w:numPr>
        <w:tabs>
          <w:tab w:val="left" w:pos="851"/>
        </w:tabs>
        <w:rPr>
          <w:rFonts w:hint="eastAsia"/>
          <w:color w:val="auto"/>
          <w:highlight w:val="none"/>
        </w:rPr>
      </w:pPr>
      <w:r>
        <w:rPr>
          <w:rFonts w:hint="eastAsia"/>
          <w:color w:val="auto"/>
          <w:highlight w:val="none"/>
          <w:lang w:val="en-US" w:eastAsia="zh-CN"/>
        </w:rPr>
        <w:t>赛</w:t>
      </w:r>
      <w:r>
        <w:rPr>
          <w:color w:val="auto"/>
          <w:highlight w:val="none"/>
        </w:rPr>
        <w:t>项设置</w:t>
      </w:r>
      <w:r>
        <w:rPr>
          <w:rFonts w:hint="eastAsia"/>
          <w:color w:val="auto"/>
          <w:highlight w:val="none"/>
          <w:lang w:eastAsia="zh-CN"/>
        </w:rPr>
        <w:t>、</w:t>
      </w:r>
      <w:r>
        <w:rPr>
          <w:rFonts w:hint="eastAsia"/>
          <w:color w:val="auto"/>
          <w:highlight w:val="none"/>
          <w:lang w:val="en-US" w:eastAsia="zh-CN"/>
        </w:rPr>
        <w:t>组织形式</w:t>
      </w:r>
      <w:r>
        <w:rPr>
          <w:rFonts w:hint="eastAsia"/>
          <w:color w:val="auto"/>
          <w:highlight w:val="none"/>
        </w:rPr>
        <w:t>；</w:t>
      </w:r>
    </w:p>
    <w:p w14:paraId="2FBA1803">
      <w:pPr>
        <w:pStyle w:val="238"/>
        <w:numPr>
          <w:ilvl w:val="0"/>
          <w:numId w:val="43"/>
        </w:numPr>
        <w:tabs>
          <w:tab w:val="left" w:pos="851"/>
        </w:tabs>
        <w:rPr>
          <w:rFonts w:hint="eastAsia"/>
          <w:color w:val="auto"/>
          <w:highlight w:val="none"/>
        </w:rPr>
      </w:pPr>
      <w:r>
        <w:rPr>
          <w:color w:val="auto"/>
          <w:highlight w:val="none"/>
        </w:rPr>
        <w:t>参赛资格</w:t>
      </w:r>
      <w:r>
        <w:rPr>
          <w:rFonts w:hint="eastAsia"/>
          <w:color w:val="auto"/>
          <w:highlight w:val="none"/>
        </w:rPr>
        <w:t>；</w:t>
      </w:r>
    </w:p>
    <w:p w14:paraId="2470307A">
      <w:pPr>
        <w:pStyle w:val="238"/>
        <w:numPr>
          <w:ilvl w:val="0"/>
          <w:numId w:val="43"/>
        </w:numPr>
        <w:tabs>
          <w:tab w:val="left" w:pos="851"/>
        </w:tabs>
        <w:rPr>
          <w:rFonts w:hint="eastAsia"/>
          <w:color w:val="auto"/>
          <w:highlight w:val="none"/>
        </w:rPr>
      </w:pPr>
      <w:r>
        <w:rPr>
          <w:color w:val="auto"/>
          <w:highlight w:val="none"/>
        </w:rPr>
        <w:t>报名办法</w:t>
      </w:r>
      <w:r>
        <w:rPr>
          <w:rFonts w:hint="eastAsia"/>
          <w:color w:val="auto"/>
          <w:highlight w:val="none"/>
        </w:rPr>
        <w:t>；</w:t>
      </w:r>
    </w:p>
    <w:p w14:paraId="74267004">
      <w:pPr>
        <w:pStyle w:val="238"/>
        <w:numPr>
          <w:ilvl w:val="0"/>
          <w:numId w:val="43"/>
        </w:numPr>
        <w:tabs>
          <w:tab w:val="left" w:pos="851"/>
        </w:tabs>
        <w:rPr>
          <w:rFonts w:hint="eastAsia"/>
          <w:color w:val="auto"/>
          <w:highlight w:val="none"/>
        </w:rPr>
      </w:pPr>
      <w:r>
        <w:rPr>
          <w:rFonts w:hint="eastAsia"/>
          <w:color w:val="auto"/>
          <w:highlight w:val="none"/>
          <w:lang w:val="en-US" w:eastAsia="zh-CN"/>
        </w:rPr>
        <w:t>获奖方案</w:t>
      </w:r>
      <w:r>
        <w:rPr>
          <w:rFonts w:hint="eastAsia"/>
          <w:color w:val="auto"/>
          <w:highlight w:val="none"/>
        </w:rPr>
        <w:t>；</w:t>
      </w:r>
    </w:p>
    <w:p w14:paraId="65150B09">
      <w:pPr>
        <w:pStyle w:val="238"/>
        <w:numPr>
          <w:ilvl w:val="0"/>
          <w:numId w:val="43"/>
        </w:numPr>
        <w:tabs>
          <w:tab w:val="left" w:pos="851"/>
        </w:tabs>
        <w:rPr>
          <w:color w:val="auto"/>
          <w:highlight w:val="none"/>
        </w:rPr>
      </w:pPr>
      <w:r>
        <w:rPr>
          <w:color w:val="auto"/>
          <w:highlight w:val="none"/>
        </w:rPr>
        <w:t>组委会联系方式</w:t>
      </w:r>
      <w:r>
        <w:rPr>
          <w:rFonts w:hint="eastAsia"/>
          <w:color w:val="auto"/>
          <w:highlight w:val="none"/>
        </w:rPr>
        <w:t>；</w:t>
      </w:r>
    </w:p>
    <w:p w14:paraId="2E24C603">
      <w:pPr>
        <w:pStyle w:val="238"/>
        <w:numPr>
          <w:ilvl w:val="0"/>
          <w:numId w:val="43"/>
        </w:numPr>
        <w:tabs>
          <w:tab w:val="left" w:pos="851"/>
        </w:tabs>
        <w:rPr>
          <w:rFonts w:hint="eastAsia"/>
          <w:color w:val="auto"/>
          <w:highlight w:val="none"/>
        </w:rPr>
      </w:pPr>
      <w:r>
        <w:rPr>
          <w:color w:val="auto"/>
          <w:highlight w:val="none"/>
        </w:rPr>
        <w:t>规程</w:t>
      </w:r>
      <w:r>
        <w:rPr>
          <w:rFonts w:hint="eastAsia"/>
          <w:color w:val="auto"/>
          <w:highlight w:val="none"/>
        </w:rPr>
        <w:t>解释权。</w:t>
      </w:r>
    </w:p>
    <w:p w14:paraId="6B9D576D">
      <w:pPr>
        <w:pStyle w:val="66"/>
        <w:bidi w:val="0"/>
        <w:rPr>
          <w:rFonts w:hint="eastAsia" w:ascii="黑体" w:hAnsi="黑体" w:eastAsia="黑体" w:cs="黑体"/>
          <w:color w:val="auto"/>
          <w:highlight w:val="none"/>
          <w:lang w:val="en-US"/>
        </w:rPr>
      </w:pPr>
      <w:r>
        <w:rPr>
          <w:rFonts w:hint="eastAsia" w:ascii="黑体" w:hAnsi="黑体" w:eastAsia="黑体" w:cs="黑体"/>
          <w:color w:val="auto"/>
          <w:highlight w:val="none"/>
          <w:lang w:val="en-US" w:eastAsia="zh-CN"/>
        </w:rPr>
        <w:t>人员招募</w:t>
      </w:r>
    </w:p>
    <w:p w14:paraId="7DA37B00">
      <w:pPr>
        <w:spacing w:line="240" w:lineRule="auto"/>
        <w:ind w:firstLine="420"/>
        <w:rPr>
          <w:color w:val="auto"/>
          <w:highlight w:val="none"/>
        </w:rPr>
      </w:pPr>
      <w:r>
        <w:rPr>
          <w:rFonts w:hint="eastAsia"/>
          <w:color w:val="auto"/>
          <w:highlight w:val="none"/>
          <w:lang w:val="en-US" w:eastAsia="zh-CN"/>
        </w:rPr>
        <w:t>人员招募的内容</w:t>
      </w:r>
      <w:r>
        <w:rPr>
          <w:rFonts w:hint="eastAsia"/>
          <w:color w:val="auto"/>
          <w:highlight w:val="none"/>
        </w:rPr>
        <w:t>包括但</w:t>
      </w:r>
      <w:r>
        <w:rPr>
          <w:color w:val="auto"/>
          <w:highlight w:val="none"/>
        </w:rPr>
        <w:t>不限于</w:t>
      </w:r>
      <w:r>
        <w:rPr>
          <w:rFonts w:hint="eastAsia"/>
          <w:color w:val="auto"/>
          <w:highlight w:val="none"/>
        </w:rPr>
        <w:t>赛事</w:t>
      </w:r>
      <w:r>
        <w:rPr>
          <w:rFonts w:hint="eastAsia"/>
          <w:color w:val="auto"/>
          <w:highlight w:val="none"/>
          <w:lang w:val="en-US" w:eastAsia="zh-CN"/>
        </w:rPr>
        <w:t>各赛项的选手报名要求，</w:t>
      </w:r>
      <w:r>
        <w:rPr>
          <w:rFonts w:hint="eastAsia"/>
          <w:color w:val="auto"/>
          <w:highlight w:val="none"/>
        </w:rPr>
        <w:t>赛事</w:t>
      </w:r>
      <w:r>
        <w:rPr>
          <w:rFonts w:hint="eastAsia"/>
          <w:color w:val="auto"/>
          <w:highlight w:val="none"/>
          <w:lang w:val="en-US" w:eastAsia="zh-CN"/>
        </w:rPr>
        <w:t>志愿者的招募及培训，赛事宣传人员招募等。</w:t>
      </w:r>
    </w:p>
    <w:p w14:paraId="21B08AD6">
      <w:pPr>
        <w:pStyle w:val="66"/>
        <w:bidi w:val="0"/>
        <w:rPr>
          <w:color w:val="auto"/>
          <w:highlight w:val="none"/>
        </w:rPr>
      </w:pPr>
      <w:r>
        <w:rPr>
          <w:rFonts w:hint="eastAsia"/>
          <w:color w:val="auto"/>
          <w:highlight w:val="none"/>
        </w:rPr>
        <w:t>注册报名</w:t>
      </w:r>
    </w:p>
    <w:p w14:paraId="3D7E449D">
      <w:pPr>
        <w:pStyle w:val="57"/>
        <w:ind w:firstLine="420"/>
        <w:rPr>
          <w:rStyle w:val="33"/>
          <w:rFonts w:hint="eastAsia"/>
          <w:color w:val="auto"/>
          <w:highlight w:val="none"/>
        </w:rPr>
      </w:pPr>
      <w:r>
        <w:rPr>
          <w:rFonts w:hint="eastAsia"/>
          <w:color w:val="auto"/>
          <w:highlight w:val="none"/>
        </w:rPr>
        <w:t>自评符合参赛条件的</w:t>
      </w:r>
      <w:r>
        <w:rPr>
          <w:rFonts w:hint="eastAsia"/>
          <w:color w:val="auto"/>
          <w:highlight w:val="none"/>
          <w:lang w:val="en-US" w:eastAsia="zh-CN"/>
        </w:rPr>
        <w:t>人员</w:t>
      </w:r>
      <w:r>
        <w:rPr>
          <w:rFonts w:hint="eastAsia"/>
          <w:color w:val="auto"/>
          <w:highlight w:val="none"/>
        </w:rPr>
        <w:t>通过</w:t>
      </w:r>
      <w:r>
        <w:rPr>
          <w:rFonts w:hint="eastAsia"/>
          <w:color w:val="auto"/>
          <w:highlight w:val="none"/>
          <w:lang w:val="en-US" w:eastAsia="zh-CN"/>
        </w:rPr>
        <w:t>金砖职业技能大赛官方</w:t>
      </w:r>
      <w:r>
        <w:rPr>
          <w:rFonts w:hint="eastAsia"/>
          <w:color w:val="auto"/>
          <w:highlight w:val="none"/>
        </w:rPr>
        <w:t>报名途径报名</w:t>
      </w:r>
      <w:r>
        <w:rPr>
          <w:color w:val="auto"/>
          <w:highlight w:val="none"/>
        </w:rPr>
        <w:fldChar w:fldCharType="begin"/>
      </w:r>
      <w:r>
        <w:rPr>
          <w:color w:val="auto"/>
          <w:highlight w:val="none"/>
        </w:rPr>
        <w:instrText xml:space="preserve"> HYPERLINK "http://www.cxcyds.com）统一注册报名。报名企业在进行注册和统一身份认证后，应提交完整报名材料，并对所填信息的准确性和真实性负责。" </w:instrText>
      </w:r>
      <w:r>
        <w:rPr>
          <w:color w:val="auto"/>
          <w:highlight w:val="none"/>
        </w:rPr>
        <w:fldChar w:fldCharType="separate"/>
      </w:r>
      <w:r>
        <w:rPr>
          <w:rFonts w:hint="eastAsia"/>
          <w:color w:val="auto"/>
          <w:highlight w:val="none"/>
          <w:lang w:eastAsia="zh-CN"/>
        </w:rPr>
        <w:t>，</w:t>
      </w:r>
      <w:r>
        <w:rPr>
          <w:rStyle w:val="33"/>
          <w:rFonts w:hint="eastAsia"/>
          <w:color w:val="auto"/>
          <w:highlight w:val="none"/>
        </w:rPr>
        <w:t>提交完整报名材料，并对所填信息的准确性和真实性负责。</w:t>
      </w:r>
      <w:r>
        <w:rPr>
          <w:rStyle w:val="33"/>
          <w:rFonts w:hint="eastAsia"/>
          <w:color w:val="auto"/>
          <w:highlight w:val="none"/>
        </w:rPr>
        <w:fldChar w:fldCharType="end"/>
      </w:r>
    </w:p>
    <w:p w14:paraId="7CB0D7FE">
      <w:pPr>
        <w:pStyle w:val="66"/>
        <w:bidi w:val="0"/>
        <w:rPr>
          <w:color w:val="auto"/>
          <w:highlight w:val="none"/>
        </w:rPr>
      </w:pPr>
      <w:r>
        <w:rPr>
          <w:rFonts w:hint="eastAsia"/>
          <w:color w:val="auto"/>
          <w:highlight w:val="none"/>
        </w:rPr>
        <w:t>资格评审</w:t>
      </w:r>
    </w:p>
    <w:p w14:paraId="3C4FFCB0">
      <w:pPr>
        <w:pStyle w:val="57"/>
        <w:ind w:firstLine="420"/>
        <w:rPr>
          <w:rFonts w:hint="eastAsia"/>
          <w:color w:val="auto"/>
          <w:highlight w:val="none"/>
        </w:rPr>
      </w:pPr>
      <w:r>
        <w:rPr>
          <w:rFonts w:hint="eastAsia"/>
          <w:color w:val="auto"/>
          <w:highlight w:val="none"/>
          <w:lang w:val="en-US" w:eastAsia="zh-CN"/>
        </w:rPr>
        <w:t>金砖职业技能大赛组委会</w:t>
      </w:r>
      <w:r>
        <w:rPr>
          <w:rFonts w:hint="eastAsia"/>
          <w:color w:val="auto"/>
          <w:highlight w:val="none"/>
        </w:rPr>
        <w:t>根据参赛条件设置要求，对参赛</w:t>
      </w:r>
      <w:r>
        <w:rPr>
          <w:rFonts w:hint="eastAsia"/>
          <w:color w:val="auto"/>
          <w:highlight w:val="none"/>
          <w:lang w:val="en-US" w:eastAsia="zh-CN"/>
        </w:rPr>
        <w:t>人员</w:t>
      </w:r>
      <w:r>
        <w:rPr>
          <w:rFonts w:hint="eastAsia"/>
          <w:color w:val="auto"/>
          <w:highlight w:val="none"/>
        </w:rPr>
        <w:t>提交的资料进行审查，对符合条件的参赛</w:t>
      </w:r>
      <w:r>
        <w:rPr>
          <w:rFonts w:hint="eastAsia"/>
          <w:color w:val="auto"/>
          <w:highlight w:val="none"/>
          <w:lang w:val="en-US" w:eastAsia="zh-CN"/>
        </w:rPr>
        <w:t>人员</w:t>
      </w:r>
      <w:r>
        <w:rPr>
          <w:rFonts w:hint="eastAsia"/>
          <w:color w:val="auto"/>
          <w:highlight w:val="none"/>
        </w:rPr>
        <w:t>进行资格确认。</w:t>
      </w:r>
    </w:p>
    <w:p w14:paraId="5C02A1F7">
      <w:pPr>
        <w:pStyle w:val="66"/>
        <w:bidi w:val="0"/>
        <w:rPr>
          <w:rFonts w:hint="eastAsia" w:ascii="黑体" w:hAnsi="黑体" w:eastAsia="黑体" w:cs="黑体"/>
          <w:color w:val="auto"/>
          <w:highlight w:val="none"/>
          <w:lang w:val="en-US"/>
        </w:rPr>
      </w:pPr>
      <w:r>
        <w:rPr>
          <w:rFonts w:hint="eastAsia" w:ascii="黑体" w:hAnsi="黑体" w:eastAsia="黑体" w:cs="黑体"/>
          <w:color w:val="auto"/>
          <w:highlight w:val="none"/>
          <w:lang w:val="en-US" w:eastAsia="zh-CN"/>
        </w:rPr>
        <w:t>赛前说明会</w:t>
      </w:r>
    </w:p>
    <w:p w14:paraId="38EB51B4">
      <w:pPr>
        <w:spacing w:line="240" w:lineRule="auto"/>
        <w:ind w:firstLine="414" w:firstLineChars="200"/>
        <w:rPr>
          <w:rFonts w:hint="eastAsia"/>
          <w:color w:val="auto"/>
          <w:highlight w:val="none"/>
          <w:lang w:val="en-US" w:eastAsia="zh-CN"/>
        </w:rPr>
      </w:pPr>
      <w:r>
        <w:rPr>
          <w:rFonts w:hint="eastAsia"/>
          <w:color w:val="auto"/>
          <w:highlight w:val="none"/>
          <w:lang w:val="en-US" w:eastAsia="zh-CN"/>
        </w:rPr>
        <w:t>金砖职业技能大赛组委会对</w:t>
      </w:r>
      <w:r>
        <w:rPr>
          <w:rFonts w:hint="eastAsia"/>
          <w:color w:val="auto"/>
          <w:highlight w:val="none"/>
        </w:rPr>
        <w:t>赛事</w:t>
      </w:r>
      <w:r>
        <w:rPr>
          <w:rFonts w:hint="eastAsia"/>
          <w:color w:val="auto"/>
          <w:highlight w:val="none"/>
          <w:lang w:eastAsia="zh-CN"/>
        </w:rPr>
        <w:t>的</w:t>
      </w:r>
      <w:r>
        <w:rPr>
          <w:rFonts w:hint="eastAsia"/>
          <w:color w:val="auto"/>
          <w:highlight w:val="none"/>
          <w:lang w:val="en-US" w:eastAsia="zh-CN"/>
        </w:rPr>
        <w:t>赛项</w:t>
      </w:r>
      <w:r>
        <w:rPr>
          <w:color w:val="auto"/>
          <w:highlight w:val="none"/>
        </w:rPr>
        <w:t>基本情况</w:t>
      </w:r>
      <w:r>
        <w:rPr>
          <w:rFonts w:hint="eastAsia"/>
          <w:color w:val="auto"/>
          <w:highlight w:val="none"/>
          <w:lang w:eastAsia="zh-CN"/>
        </w:rPr>
        <w:t>、</w:t>
      </w:r>
      <w:r>
        <w:rPr>
          <w:rFonts w:hint="eastAsia"/>
          <w:color w:val="auto"/>
          <w:highlight w:val="none"/>
        </w:rPr>
        <w:t>赛事</w:t>
      </w:r>
      <w:r>
        <w:rPr>
          <w:rFonts w:hint="eastAsia"/>
          <w:color w:val="auto"/>
          <w:highlight w:val="none"/>
          <w:lang w:eastAsia="zh-CN"/>
        </w:rPr>
        <w:t>的</w:t>
      </w:r>
      <w:r>
        <w:rPr>
          <w:color w:val="auto"/>
          <w:highlight w:val="none"/>
        </w:rPr>
        <w:t>规模</w:t>
      </w:r>
      <w:r>
        <w:rPr>
          <w:rFonts w:hint="eastAsia"/>
          <w:color w:val="auto"/>
          <w:highlight w:val="none"/>
          <w:lang w:eastAsia="zh-CN"/>
        </w:rPr>
        <w:t>、</w:t>
      </w:r>
      <w:r>
        <w:rPr>
          <w:rFonts w:hint="eastAsia"/>
          <w:color w:val="auto"/>
          <w:highlight w:val="none"/>
          <w:lang w:val="en-US" w:eastAsia="zh-CN"/>
        </w:rPr>
        <w:t>赛事</w:t>
      </w:r>
      <w:r>
        <w:rPr>
          <w:rFonts w:hint="eastAsia"/>
          <w:color w:val="auto"/>
          <w:highlight w:val="none"/>
        </w:rPr>
        <w:t>比赛</w:t>
      </w:r>
      <w:r>
        <w:rPr>
          <w:color w:val="auto"/>
          <w:highlight w:val="none"/>
        </w:rPr>
        <w:t>项目</w:t>
      </w:r>
      <w:r>
        <w:rPr>
          <w:rFonts w:hint="eastAsia"/>
          <w:color w:val="auto"/>
          <w:highlight w:val="none"/>
          <w:lang w:eastAsia="zh-CN"/>
        </w:rPr>
        <w:t>、</w:t>
      </w:r>
      <w:r>
        <w:rPr>
          <w:rFonts w:hint="eastAsia"/>
          <w:color w:val="auto"/>
          <w:highlight w:val="none"/>
          <w:lang w:val="en-US" w:eastAsia="zh-CN"/>
        </w:rPr>
        <w:t>赛事赛项竞赛规则、规程、技术文件介绍等进行解释说明。</w:t>
      </w:r>
    </w:p>
    <w:p w14:paraId="198BA368">
      <w:pPr>
        <w:pStyle w:val="66"/>
        <w:rPr>
          <w:color w:val="auto"/>
          <w:highlight w:val="none"/>
        </w:rPr>
      </w:pPr>
      <w:r>
        <w:rPr>
          <w:rFonts w:hint="eastAsia"/>
          <w:color w:val="auto"/>
          <w:highlight w:val="none"/>
          <w:lang w:val="en-US" w:eastAsia="zh-CN"/>
        </w:rPr>
        <w:t>国际训练营</w:t>
      </w:r>
    </w:p>
    <w:p w14:paraId="1B656E0A">
      <w:pPr>
        <w:spacing w:line="240" w:lineRule="auto"/>
        <w:ind w:firstLine="414" w:firstLineChars="200"/>
        <w:rPr>
          <w:rFonts w:hint="default"/>
          <w:color w:val="auto"/>
          <w:highlight w:val="none"/>
          <w:lang w:val="en-US" w:eastAsia="zh-CN"/>
        </w:rPr>
      </w:pPr>
      <w:r>
        <w:rPr>
          <w:rFonts w:hint="eastAsia"/>
          <w:color w:val="auto"/>
          <w:highlight w:val="none"/>
          <w:lang w:val="en-US" w:eastAsia="zh-CN"/>
        </w:rPr>
        <w:t>开展</w:t>
      </w:r>
      <w:r>
        <w:rPr>
          <w:rFonts w:hint="eastAsia"/>
          <w:color w:val="auto"/>
          <w:highlight w:val="none"/>
        </w:rPr>
        <w:t>赛前培训</w:t>
      </w:r>
      <w:r>
        <w:rPr>
          <w:rFonts w:hint="eastAsia"/>
          <w:color w:val="auto"/>
          <w:highlight w:val="none"/>
          <w:lang w:val="en-US" w:eastAsia="zh-CN"/>
        </w:rPr>
        <w:t>活动，提供培训辅导服务；</w:t>
      </w:r>
      <w:r>
        <w:rPr>
          <w:rFonts w:hint="eastAsia"/>
          <w:color w:val="auto"/>
          <w:highlight w:val="none"/>
        </w:rPr>
        <w:t>可采用线上或线下的方式进行集中会议式培训和个性化辅导。</w:t>
      </w:r>
      <w:r>
        <w:rPr>
          <w:rFonts w:hint="eastAsia"/>
          <w:color w:val="auto"/>
          <w:highlight w:val="none"/>
          <w:lang w:val="en-US" w:eastAsia="zh-CN"/>
        </w:rPr>
        <w:t>开办</w:t>
      </w:r>
      <w:r>
        <w:rPr>
          <w:rFonts w:hint="eastAsia"/>
          <w:color w:val="auto"/>
          <w:highlight w:val="none"/>
        </w:rPr>
        <w:t>线上远程国际训练营，对参赛专家和选手进行赛前培训，帮助参训学员熟悉掌握竞赛规程，通过模拟竞赛训练，更好地备战决赛</w:t>
      </w:r>
      <w:r>
        <w:rPr>
          <w:rFonts w:hint="eastAsia"/>
          <w:color w:val="auto"/>
          <w:highlight w:val="none"/>
          <w:lang w:eastAsia="zh-CN"/>
        </w:rPr>
        <w:t>。</w:t>
      </w:r>
    </w:p>
    <w:p w14:paraId="4949B8CE">
      <w:pPr>
        <w:pStyle w:val="66"/>
        <w:rPr>
          <w:color w:val="auto"/>
          <w:highlight w:val="none"/>
        </w:rPr>
      </w:pPr>
      <w:r>
        <w:rPr>
          <w:rFonts w:hint="eastAsia"/>
          <w:color w:val="auto"/>
          <w:highlight w:val="none"/>
          <w:lang w:val="en-US" w:eastAsia="zh-CN"/>
        </w:rPr>
        <w:t>远程分布式模式</w:t>
      </w:r>
    </w:p>
    <w:p w14:paraId="40CC1887">
      <w:pPr>
        <w:pStyle w:val="166"/>
        <w:numPr>
          <w:ilvl w:val="-1"/>
          <w:numId w:val="0"/>
        </w:numPr>
        <w:ind w:firstLine="414" w:firstLineChars="200"/>
        <w:rPr>
          <w:color w:val="auto"/>
          <w:highlight w:val="none"/>
        </w:rPr>
      </w:pPr>
      <w:r>
        <w:rPr>
          <w:rFonts w:hint="eastAsia"/>
          <w:color w:val="auto"/>
          <w:highlight w:val="none"/>
        </w:rPr>
        <w:t>在各参赛国建立国际远程分布赛场模式</w:t>
      </w:r>
      <w:r>
        <w:rPr>
          <w:rFonts w:hint="eastAsia"/>
          <w:color w:val="auto"/>
          <w:highlight w:val="none"/>
          <w:lang w:eastAsia="zh-CN"/>
        </w:rPr>
        <w:t>。即每个参赛国设置线下比赛场地，组织本国选手参赛，为保证赛事公平、公开、公正，竞赛平台采用无服务器架构、数据隔离、加密传输、认证证书访问、远程桌面监控等先进的技术来保障比赛的稳定性和安全性。同时，各赛项采用集约化一对一的远程执裁方式，要求选手在竞赛过程中，完全按照远程裁判的指令规范参赛，赛位前后设置两个摄像头，屏幕全程录像确保比赛公正。</w:t>
      </w:r>
    </w:p>
    <w:p w14:paraId="3D34F372">
      <w:pPr>
        <w:pStyle w:val="66"/>
        <w:bidi w:val="0"/>
        <w:rPr>
          <w:color w:val="auto"/>
          <w:highlight w:val="none"/>
        </w:rPr>
      </w:pPr>
      <w:r>
        <w:rPr>
          <w:rFonts w:hint="eastAsia"/>
          <w:color w:val="auto"/>
          <w:highlight w:val="none"/>
          <w:lang w:val="en-US" w:eastAsia="zh-CN"/>
        </w:rPr>
        <w:t>选拔赛</w:t>
      </w:r>
      <w:r>
        <w:rPr>
          <w:rFonts w:hint="eastAsia"/>
          <w:color w:val="auto"/>
          <w:highlight w:val="none"/>
        </w:rPr>
        <w:t>组织</w:t>
      </w:r>
    </w:p>
    <w:p w14:paraId="1FACD067">
      <w:pPr>
        <w:pStyle w:val="95"/>
        <w:bidi w:val="0"/>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采用集中式竞赛方案，在同一时间、同一地点（厦门）、同一组织机构、同一承办单位等举办金砖国家职业技能大赛活动。</w:t>
      </w:r>
    </w:p>
    <w:p w14:paraId="75027F15">
      <w:pPr>
        <w:pStyle w:val="95"/>
        <w:bidi w:val="0"/>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w:t>
      </w:r>
      <w:r>
        <w:rPr>
          <w:rFonts w:hint="eastAsia" w:ascii="宋体" w:hAnsi="宋体" w:eastAsia="宋体" w:cs="宋体"/>
          <w:color w:val="auto"/>
          <w:highlight w:val="none"/>
        </w:rPr>
        <w:t>远程分布式竞赛方案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在不同时间、不同地区、不同承办单位举办金砖国家职业技能赛事的不同赛项活动。</w:t>
      </w:r>
    </w:p>
    <w:p w14:paraId="18514DCF">
      <w:pPr>
        <w:pStyle w:val="95"/>
        <w:bidi w:val="0"/>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专家评委由各赛项遴选出来的人员组成，根据赛项特点进行评审、打分。</w:t>
      </w:r>
    </w:p>
    <w:p w14:paraId="16E00A2F">
      <w:pPr>
        <w:pStyle w:val="95"/>
        <w:bidi w:val="0"/>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决赛参赛人员需经过</w:t>
      </w:r>
      <w:r>
        <w:rPr>
          <w:rFonts w:hint="eastAsia" w:ascii="宋体" w:hAnsi="宋体" w:eastAsia="宋体" w:cs="宋体"/>
          <w:color w:val="auto"/>
          <w:highlight w:val="none"/>
          <w:lang w:eastAsia="zh-CN"/>
        </w:rPr>
        <w:t>选拔赛筛选。</w:t>
      </w:r>
    </w:p>
    <w:p w14:paraId="6F66E6FC">
      <w:pPr>
        <w:pStyle w:val="66"/>
        <w:bidi w:val="0"/>
        <w:rPr>
          <w:color w:val="auto"/>
          <w:highlight w:val="none"/>
        </w:rPr>
      </w:pPr>
      <w:r>
        <w:rPr>
          <w:rFonts w:hint="eastAsia"/>
          <w:color w:val="auto"/>
          <w:highlight w:val="none"/>
          <w:lang w:val="en-US" w:eastAsia="zh-CN"/>
        </w:rPr>
        <w:t>开、闭幕式</w:t>
      </w:r>
    </w:p>
    <w:p w14:paraId="57D76AC0">
      <w:pPr>
        <w:pStyle w:val="95"/>
        <w:bidi w:val="0"/>
        <w:spacing w:before="0" w:beforeLines="0" w:after="0" w:afterLine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提供并搭建场地，含视频，灯光，音响等.</w:t>
      </w:r>
    </w:p>
    <w:p w14:paraId="70F19F7D">
      <w:pPr>
        <w:pStyle w:val="95"/>
        <w:bidi w:val="0"/>
        <w:spacing w:before="0" w:beforeLines="0" w:after="0" w:afterLine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提供相应方案，提供直播推流、网络安全、通信保障等服务。</w:t>
      </w:r>
    </w:p>
    <w:p w14:paraId="2C94A928">
      <w:pPr>
        <w:pStyle w:val="95"/>
        <w:bidi w:val="0"/>
        <w:spacing w:before="0" w:beforeLines="0" w:after="0" w:afterLines="0"/>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制作大赛宣传视频以及开闭幕式各环节视频，包括大赛启动、国外选手入场仪式、国内外颁奖环节视频（中英</w:t>
      </w:r>
      <w:r>
        <w:rPr>
          <w:rFonts w:hint="eastAsia" w:ascii="宋体" w:eastAsia="宋体" w:cs="Times New Roman"/>
          <w:color w:val="auto"/>
          <w:highlight w:val="none"/>
          <w:lang w:val="en-US" w:eastAsia="zh-CN"/>
        </w:rPr>
        <w:t>文</w:t>
      </w:r>
      <w:r>
        <w:rPr>
          <w:rFonts w:hint="eastAsia" w:ascii="宋体" w:hAnsi="Times New Roman" w:eastAsia="宋体" w:cs="Times New Roman"/>
          <w:color w:val="auto"/>
          <w:highlight w:val="none"/>
          <w:lang w:val="en-US" w:eastAsia="zh-CN"/>
        </w:rPr>
        <w:t>）。</w:t>
      </w:r>
    </w:p>
    <w:p w14:paraId="3EF207BB">
      <w:pPr>
        <w:pStyle w:val="66"/>
        <w:bidi w:val="0"/>
        <w:rPr>
          <w:color w:val="auto"/>
          <w:highlight w:val="none"/>
        </w:rPr>
      </w:pPr>
      <w:r>
        <w:rPr>
          <w:rFonts w:hint="eastAsia"/>
          <w:color w:val="auto"/>
          <w:highlight w:val="none"/>
        </w:rPr>
        <w:t>决赛组织</w:t>
      </w:r>
    </w:p>
    <w:p w14:paraId="398B19E6">
      <w:pPr>
        <w:pStyle w:val="95"/>
        <w:bidi w:val="0"/>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采用统一的规则、流程、评分方式等，通过采用线上、线下相结合的方式，组织金砖国家选手在相同条件下展开比赛。</w:t>
      </w:r>
    </w:p>
    <w:p w14:paraId="463F474A">
      <w:pPr>
        <w:pStyle w:val="95"/>
        <w:bidi w:val="0"/>
        <w:spacing w:before="0" w:beforeLines="0" w:after="0" w:afterLine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专家评委由金砖国家遴选出来的人员组成，统一评审、打分。</w:t>
      </w:r>
    </w:p>
    <w:p w14:paraId="4BF9DB95">
      <w:pPr>
        <w:pStyle w:val="95"/>
        <w:bidi w:val="0"/>
        <w:spacing w:before="0" w:beforeLines="0" w:after="0" w:afterLines="0"/>
        <w:rPr>
          <w:rFonts w:hint="eastAsia" w:ascii="宋体" w:hAnsi="宋体" w:eastAsia="宋体" w:cs="宋体"/>
          <w:color w:val="auto"/>
          <w:highlight w:val="none"/>
        </w:rPr>
      </w:pPr>
      <w:r>
        <w:rPr>
          <w:rFonts w:hint="eastAsia" w:ascii="宋体" w:hAnsi="宋体" w:eastAsia="宋体" w:cs="宋体"/>
          <w:color w:val="auto"/>
          <w:highlight w:val="none"/>
        </w:rPr>
        <w:t>比赛结束后，可按需要为获奖的企业（或团队）举行颁奖仪式。</w:t>
      </w:r>
    </w:p>
    <w:p w14:paraId="28C22F13">
      <w:pPr>
        <w:pStyle w:val="66"/>
        <w:spacing w:before="156" w:after="156"/>
        <w:rPr>
          <w:color w:val="auto"/>
          <w:highlight w:val="none"/>
        </w:rPr>
      </w:pPr>
      <w:r>
        <w:rPr>
          <w:rFonts w:hint="eastAsia"/>
          <w:color w:val="auto"/>
          <w:highlight w:val="none"/>
          <w:lang w:val="en-US" w:eastAsia="zh-CN"/>
        </w:rPr>
        <w:t>交通、比赛用餐方案</w:t>
      </w:r>
    </w:p>
    <w:p w14:paraId="7DC24380">
      <w:pPr>
        <w:pStyle w:val="165"/>
        <w:numPr>
          <w:ilvl w:val="0"/>
          <w:numId w:val="0"/>
        </w:numPr>
        <w:ind w:leftChars="0" w:firstLine="414" w:firstLineChars="200"/>
        <w:outlineLvl w:val="9"/>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大赛期间，</w:t>
      </w:r>
      <w:r>
        <w:rPr>
          <w:rFonts w:hint="eastAsia" w:cs="Times New Roman"/>
          <w:color w:val="auto"/>
          <w:highlight w:val="none"/>
          <w:lang w:val="en-US" w:eastAsia="zh-CN"/>
        </w:rPr>
        <w:t>制定</w:t>
      </w:r>
      <w:r>
        <w:rPr>
          <w:rFonts w:hint="eastAsia" w:ascii="宋体" w:hAnsi="Times New Roman" w:eastAsia="宋体" w:cs="Times New Roman"/>
          <w:color w:val="auto"/>
          <w:highlight w:val="none"/>
          <w:lang w:val="en-US" w:eastAsia="zh-CN"/>
        </w:rPr>
        <w:t>统一安排往返于酒店和会展的接驳车、比赛期间的用餐等方案。</w:t>
      </w:r>
    </w:p>
    <w:p w14:paraId="1BCE21CB">
      <w:pPr>
        <w:pStyle w:val="66"/>
        <w:spacing w:before="156" w:after="156"/>
        <w:rPr>
          <w:rFonts w:hint="eastAsia" w:hAnsi="Times New Roman" w:cs="Times New Roman"/>
          <w:color w:val="auto"/>
          <w:highlight w:val="none"/>
          <w:lang w:val="en-US" w:eastAsia="zh-CN"/>
        </w:rPr>
      </w:pPr>
      <w:r>
        <w:rPr>
          <w:rFonts w:hint="eastAsia" w:cs="Times New Roman"/>
          <w:color w:val="auto"/>
          <w:highlight w:val="none"/>
          <w:lang w:val="en-US" w:eastAsia="zh-CN"/>
        </w:rPr>
        <w:t>赛事</w:t>
      </w:r>
      <w:r>
        <w:rPr>
          <w:rFonts w:hint="eastAsia" w:hAnsi="Times New Roman" w:cs="Times New Roman"/>
          <w:color w:val="auto"/>
          <w:highlight w:val="none"/>
          <w:lang w:val="en-US" w:eastAsia="zh-CN"/>
        </w:rPr>
        <w:t>翻译</w:t>
      </w:r>
    </w:p>
    <w:p w14:paraId="5E0E2D48">
      <w:pPr>
        <w:ind w:firstLine="414" w:firstLineChars="200"/>
        <w:rPr>
          <w:rFonts w:hint="eastAsia" w:ascii="宋体" w:hAnsi="Times New Roman" w:eastAsia="宋体"/>
          <w:b w:val="0"/>
          <w:bCs w:val="0"/>
          <w:color w:val="auto"/>
          <w:kern w:val="0"/>
          <w:sz w:val="21"/>
          <w:szCs w:val="20"/>
          <w:highlight w:val="none"/>
          <w:lang w:eastAsia="zh-CN"/>
        </w:rPr>
      </w:pPr>
      <w:r>
        <w:rPr>
          <w:rFonts w:hint="eastAsia" w:ascii="宋体" w:hAnsi="Times New Roman"/>
          <w:b w:val="0"/>
          <w:bCs w:val="0"/>
          <w:color w:val="auto"/>
          <w:kern w:val="0"/>
          <w:sz w:val="21"/>
          <w:szCs w:val="20"/>
          <w:highlight w:val="none"/>
        </w:rPr>
        <w:t>提供文字资料的中英互译服务，涵盖赛事全套材料、嘉宾演讲资料等所需文字内容；大赛开闭幕式现场配备两名同声传译翻译人员；并根据参会人员需求，提供包含全套同声传译系统的翻译设备</w:t>
      </w:r>
      <w:r>
        <w:rPr>
          <w:rFonts w:hint="eastAsia" w:ascii="宋体" w:hAnsi="Times New Roman"/>
          <w:b w:val="0"/>
          <w:bCs w:val="0"/>
          <w:color w:val="auto"/>
          <w:kern w:val="0"/>
          <w:sz w:val="21"/>
          <w:szCs w:val="20"/>
          <w:highlight w:val="none"/>
          <w:lang w:eastAsia="zh-CN"/>
        </w:rPr>
        <w:t>。</w:t>
      </w:r>
    </w:p>
    <w:p w14:paraId="6204B0CB">
      <w:pPr>
        <w:pStyle w:val="66"/>
        <w:numPr>
          <w:ilvl w:val="3"/>
          <w:numId w:val="0"/>
        </w:numPr>
        <w:spacing w:before="0" w:beforeLines="0" w:after="0" w:afterLines="0"/>
        <w:ind w:leftChars="0" w:firstLine="414" w:firstLineChars="200"/>
        <w:rPr>
          <w:rFonts w:hint="eastAsia" w:ascii="宋体" w:hAnsi="Times New Roman" w:eastAsia="宋体" w:cs="Times New Roman"/>
          <w:color w:val="auto"/>
          <w:highlight w:val="none"/>
          <w:lang w:val="en-US" w:eastAsia="zh-CN"/>
        </w:rPr>
      </w:pPr>
    </w:p>
    <w:p w14:paraId="48F4253F">
      <w:pPr>
        <w:pStyle w:val="106"/>
        <w:rPr>
          <w:rFonts w:hint="eastAsia" w:ascii="黑体" w:hAnsi="黑体" w:eastAsia="黑体" w:cs="黑体"/>
          <w:color w:val="auto"/>
          <w:highlight w:val="none"/>
        </w:rPr>
      </w:pPr>
      <w:bookmarkStart w:id="86" w:name="_Toc7469"/>
      <w:r>
        <w:rPr>
          <w:rFonts w:hint="eastAsia" w:ascii="黑体" w:hAnsi="黑体" w:eastAsia="黑体" w:cs="黑体"/>
          <w:color w:val="auto"/>
          <w:highlight w:val="none"/>
        </w:rPr>
        <w:t>赛事安全风险防控方案</w:t>
      </w:r>
      <w:bookmarkEnd w:id="86"/>
    </w:p>
    <w:p w14:paraId="50F1CA4E">
      <w:pPr>
        <w:spacing w:line="240" w:lineRule="auto"/>
        <w:ind w:firstLine="420"/>
        <w:rPr>
          <w:color w:val="auto"/>
          <w:highlight w:val="none"/>
        </w:rPr>
      </w:pPr>
      <w:r>
        <w:rPr>
          <w:rFonts w:hint="eastAsia"/>
          <w:color w:val="auto"/>
          <w:highlight w:val="none"/>
        </w:rPr>
        <w:t>赛事</w:t>
      </w:r>
      <w:r>
        <w:rPr>
          <w:color w:val="auto"/>
          <w:highlight w:val="none"/>
        </w:rPr>
        <w:t>安全风险防控方案</w:t>
      </w:r>
      <w:r>
        <w:rPr>
          <w:rFonts w:hint="eastAsia"/>
          <w:color w:val="auto"/>
          <w:highlight w:val="none"/>
        </w:rPr>
        <w:t>内容</w:t>
      </w:r>
      <w:r>
        <w:rPr>
          <w:color w:val="auto"/>
          <w:highlight w:val="none"/>
        </w:rPr>
        <w:t>包括但不限于：</w:t>
      </w:r>
    </w:p>
    <w:p w14:paraId="71C7CD5E">
      <w:pPr>
        <w:pStyle w:val="238"/>
        <w:numPr>
          <w:ilvl w:val="0"/>
          <w:numId w:val="44"/>
        </w:numPr>
        <w:tabs>
          <w:tab w:val="left" w:pos="851"/>
        </w:tabs>
        <w:rPr>
          <w:color w:val="auto"/>
          <w:highlight w:val="none"/>
        </w:rPr>
      </w:pPr>
      <w:r>
        <w:rPr>
          <w:rFonts w:hint="eastAsia"/>
          <w:color w:val="auto"/>
          <w:highlight w:val="none"/>
        </w:rPr>
        <w:t>指导思想；</w:t>
      </w:r>
    </w:p>
    <w:p w14:paraId="66608F2A">
      <w:pPr>
        <w:pStyle w:val="238"/>
        <w:numPr>
          <w:ilvl w:val="0"/>
          <w:numId w:val="44"/>
        </w:numPr>
        <w:tabs>
          <w:tab w:val="left" w:pos="851"/>
        </w:tabs>
        <w:rPr>
          <w:color w:val="auto"/>
          <w:highlight w:val="none"/>
        </w:rPr>
      </w:pPr>
      <w:r>
        <w:rPr>
          <w:color w:val="auto"/>
          <w:highlight w:val="none"/>
        </w:rPr>
        <w:t>基本原则</w:t>
      </w:r>
      <w:r>
        <w:rPr>
          <w:rFonts w:hint="eastAsia"/>
          <w:color w:val="auto"/>
          <w:highlight w:val="none"/>
        </w:rPr>
        <w:t>；</w:t>
      </w:r>
    </w:p>
    <w:p w14:paraId="31B2226E">
      <w:pPr>
        <w:pStyle w:val="238"/>
        <w:numPr>
          <w:ilvl w:val="0"/>
          <w:numId w:val="44"/>
        </w:numPr>
        <w:tabs>
          <w:tab w:val="left" w:pos="851"/>
        </w:tabs>
        <w:rPr>
          <w:color w:val="auto"/>
          <w:highlight w:val="none"/>
        </w:rPr>
      </w:pPr>
      <w:r>
        <w:rPr>
          <w:rFonts w:hint="eastAsia"/>
          <w:color w:val="auto"/>
          <w:highlight w:val="none"/>
        </w:rPr>
        <w:t>紧急</w:t>
      </w:r>
      <w:r>
        <w:rPr>
          <w:color w:val="auto"/>
          <w:highlight w:val="none"/>
        </w:rPr>
        <w:t>熔断机制：赛前熔断机制、</w:t>
      </w:r>
      <w:r>
        <w:rPr>
          <w:rFonts w:hint="eastAsia"/>
          <w:color w:val="auto"/>
          <w:highlight w:val="none"/>
        </w:rPr>
        <w:t>赛中熔断</w:t>
      </w:r>
      <w:r>
        <w:rPr>
          <w:color w:val="auto"/>
          <w:highlight w:val="none"/>
        </w:rPr>
        <w:t>机制</w:t>
      </w:r>
      <w:r>
        <w:rPr>
          <w:rFonts w:hint="eastAsia"/>
          <w:color w:val="auto"/>
          <w:highlight w:val="none"/>
        </w:rPr>
        <w:t>；</w:t>
      </w:r>
    </w:p>
    <w:p w14:paraId="53693A8F">
      <w:pPr>
        <w:pStyle w:val="238"/>
        <w:numPr>
          <w:ilvl w:val="0"/>
          <w:numId w:val="44"/>
        </w:numPr>
        <w:tabs>
          <w:tab w:val="left" w:pos="851"/>
        </w:tabs>
        <w:rPr>
          <w:color w:val="auto"/>
          <w:highlight w:val="none"/>
        </w:rPr>
      </w:pPr>
      <w:r>
        <w:rPr>
          <w:rFonts w:hint="eastAsia"/>
          <w:color w:val="auto"/>
          <w:highlight w:val="none"/>
        </w:rPr>
        <w:t>重大风险点</w:t>
      </w:r>
      <w:r>
        <w:rPr>
          <w:color w:val="auto"/>
          <w:highlight w:val="none"/>
        </w:rPr>
        <w:t>及措施：天气风险、</w:t>
      </w:r>
      <w:r>
        <w:rPr>
          <w:rFonts w:hint="eastAsia"/>
          <w:color w:val="auto"/>
          <w:highlight w:val="none"/>
        </w:rPr>
        <w:t>自然灾害</w:t>
      </w:r>
      <w:r>
        <w:rPr>
          <w:color w:val="auto"/>
          <w:highlight w:val="none"/>
        </w:rPr>
        <w:t>风险、卫生防疫风险、</w:t>
      </w:r>
      <w:r>
        <w:rPr>
          <w:rFonts w:hint="eastAsia"/>
          <w:color w:val="auto"/>
          <w:highlight w:val="none"/>
        </w:rPr>
        <w:t>社会事件</w:t>
      </w:r>
      <w:r>
        <w:rPr>
          <w:color w:val="auto"/>
          <w:highlight w:val="none"/>
        </w:rPr>
        <w:t>风险、</w:t>
      </w:r>
      <w:r>
        <w:rPr>
          <w:rFonts w:hint="eastAsia"/>
          <w:color w:val="auto"/>
          <w:highlight w:val="none"/>
        </w:rPr>
        <w:t>踩踏安全</w:t>
      </w:r>
      <w:r>
        <w:rPr>
          <w:color w:val="auto"/>
          <w:highlight w:val="none"/>
        </w:rPr>
        <w:t>风险、</w:t>
      </w:r>
      <w:r>
        <w:rPr>
          <w:rFonts w:hint="eastAsia"/>
          <w:color w:val="auto"/>
          <w:highlight w:val="none"/>
        </w:rPr>
        <w:t>公共卫生安全</w:t>
      </w:r>
      <w:r>
        <w:rPr>
          <w:color w:val="auto"/>
          <w:highlight w:val="none"/>
        </w:rPr>
        <w:t>风险、</w:t>
      </w:r>
      <w:r>
        <w:rPr>
          <w:rFonts w:hint="eastAsia"/>
          <w:color w:val="auto"/>
          <w:highlight w:val="none"/>
        </w:rPr>
        <w:t>人员伤亡</w:t>
      </w:r>
      <w:r>
        <w:rPr>
          <w:color w:val="auto"/>
          <w:highlight w:val="none"/>
        </w:rPr>
        <w:t>风险</w:t>
      </w:r>
      <w:r>
        <w:rPr>
          <w:rFonts w:hint="eastAsia"/>
          <w:color w:val="auto"/>
          <w:highlight w:val="none"/>
        </w:rPr>
        <w:t>；</w:t>
      </w:r>
    </w:p>
    <w:p w14:paraId="64CE7F0E">
      <w:pPr>
        <w:pStyle w:val="238"/>
        <w:numPr>
          <w:ilvl w:val="0"/>
          <w:numId w:val="44"/>
        </w:numPr>
        <w:tabs>
          <w:tab w:val="left" w:pos="851"/>
        </w:tabs>
        <w:rPr>
          <w:color w:val="auto"/>
          <w:highlight w:val="none"/>
        </w:rPr>
      </w:pPr>
      <w:r>
        <w:rPr>
          <w:rFonts w:hint="eastAsia"/>
          <w:color w:val="auto"/>
          <w:highlight w:val="none"/>
        </w:rPr>
        <w:t>安保规划图；</w:t>
      </w:r>
    </w:p>
    <w:p w14:paraId="4D98AC0D">
      <w:pPr>
        <w:pStyle w:val="238"/>
        <w:numPr>
          <w:ilvl w:val="0"/>
          <w:numId w:val="44"/>
        </w:numPr>
        <w:tabs>
          <w:tab w:val="left" w:pos="851"/>
        </w:tabs>
        <w:rPr>
          <w:color w:val="auto"/>
          <w:highlight w:val="none"/>
        </w:rPr>
      </w:pPr>
      <w:r>
        <w:rPr>
          <w:rFonts w:hint="eastAsia"/>
          <w:color w:val="auto"/>
          <w:highlight w:val="none"/>
        </w:rPr>
        <w:t>工作领导小组</w:t>
      </w:r>
      <w:r>
        <w:rPr>
          <w:color w:val="auto"/>
          <w:highlight w:val="none"/>
        </w:rPr>
        <w:t>组长、副组长、成员名单，工作职责及分工</w:t>
      </w:r>
      <w:r>
        <w:rPr>
          <w:rFonts w:hint="eastAsia"/>
          <w:color w:val="auto"/>
          <w:highlight w:val="none"/>
        </w:rPr>
        <w:t>；</w:t>
      </w:r>
    </w:p>
    <w:p w14:paraId="7945A8BE">
      <w:pPr>
        <w:pStyle w:val="238"/>
        <w:numPr>
          <w:ilvl w:val="0"/>
          <w:numId w:val="44"/>
        </w:numPr>
        <w:tabs>
          <w:tab w:val="left" w:pos="851"/>
        </w:tabs>
        <w:rPr>
          <w:rFonts w:hint="eastAsia" w:ascii="黑体" w:hAnsi="黑体" w:eastAsia="黑体" w:cs="黑体"/>
          <w:color w:val="auto"/>
          <w:highlight w:val="none"/>
        </w:rPr>
      </w:pPr>
      <w:r>
        <w:rPr>
          <w:rFonts w:hint="eastAsia"/>
          <w:color w:val="auto"/>
          <w:highlight w:val="none"/>
        </w:rPr>
        <w:t>应急</w:t>
      </w:r>
      <w:r>
        <w:rPr>
          <w:color w:val="auto"/>
          <w:highlight w:val="none"/>
        </w:rPr>
        <w:t>响应等级及措施。</w:t>
      </w:r>
    </w:p>
    <w:p w14:paraId="6472413C">
      <w:pPr>
        <w:pStyle w:val="106"/>
        <w:rPr>
          <w:rFonts w:hint="eastAsia" w:ascii="黑体" w:hAnsi="黑体" w:eastAsia="黑体" w:cs="黑体"/>
          <w:color w:val="auto"/>
          <w:highlight w:val="none"/>
        </w:rPr>
      </w:pPr>
      <w:bookmarkStart w:id="87" w:name="_Toc8312"/>
      <w:r>
        <w:rPr>
          <w:rFonts w:hint="eastAsia" w:ascii="黑体" w:hAnsi="黑体" w:eastAsia="黑体" w:cs="黑体"/>
          <w:color w:val="auto"/>
          <w:highlight w:val="none"/>
        </w:rPr>
        <w:t>卫生防疫</w:t>
      </w:r>
      <w:r>
        <w:rPr>
          <w:rFonts w:hint="eastAsia" w:ascii="黑体" w:hAnsi="黑体" w:eastAsia="黑体" w:cs="黑体"/>
          <w:color w:val="auto"/>
          <w:highlight w:val="none"/>
          <w:lang w:val="en-US" w:eastAsia="zh-CN"/>
        </w:rPr>
        <w:t>和医疗保障</w:t>
      </w:r>
      <w:r>
        <w:rPr>
          <w:rFonts w:hint="eastAsia" w:ascii="黑体" w:hAnsi="黑体" w:eastAsia="黑体" w:cs="黑体"/>
          <w:color w:val="auto"/>
          <w:highlight w:val="none"/>
        </w:rPr>
        <w:t>方案</w:t>
      </w:r>
      <w:bookmarkEnd w:id="87"/>
    </w:p>
    <w:p w14:paraId="793E5CB8">
      <w:pPr>
        <w:pStyle w:val="66"/>
        <w:numPr>
          <w:ilvl w:val="0"/>
          <w:numId w:val="0"/>
        </w:numPr>
        <w:spacing w:before="0" w:beforeLines="0" w:after="0" w:afterLines="0"/>
        <w:ind w:leftChars="0" w:firstLine="414" w:firstLineChars="200"/>
        <w:rPr>
          <w:rFonts w:hint="eastAsia"/>
          <w:color w:val="auto"/>
          <w:highlight w:val="none"/>
        </w:rPr>
      </w:pPr>
      <w:r>
        <w:rPr>
          <w:rFonts w:hint="eastAsia" w:ascii="宋体" w:hAnsi="Times New Roman" w:eastAsia="宋体" w:cs="Times New Roman"/>
          <w:color w:val="auto"/>
          <w:highlight w:val="none"/>
          <w:lang w:val="en-US" w:eastAsia="zh-CN"/>
        </w:rPr>
        <w:t>大赛期间</w:t>
      </w:r>
      <w:r>
        <w:rPr>
          <w:rFonts w:hint="eastAsia" w:ascii="宋体" w:eastAsia="宋体" w:cs="Times New Roman"/>
          <w:color w:val="auto"/>
          <w:highlight w:val="none"/>
          <w:lang w:val="en-US" w:eastAsia="zh-CN"/>
        </w:rPr>
        <w:t>卫生防疫和医疗保障</w:t>
      </w:r>
      <w:r>
        <w:rPr>
          <w:rFonts w:hint="eastAsia" w:ascii="宋体" w:hAnsi="Times New Roman" w:eastAsia="宋体" w:cs="Times New Roman"/>
          <w:color w:val="auto"/>
          <w:highlight w:val="none"/>
          <w:lang w:val="en-US" w:eastAsia="zh-CN"/>
        </w:rPr>
        <w:t>相关工作部署，明确具体</w:t>
      </w:r>
      <w:r>
        <w:rPr>
          <w:rFonts w:hint="eastAsia" w:ascii="宋体" w:eastAsia="宋体" w:cs="Times New Roman"/>
          <w:color w:val="auto"/>
          <w:highlight w:val="none"/>
          <w:lang w:val="en-US" w:eastAsia="zh-CN"/>
        </w:rPr>
        <w:t>工作</w:t>
      </w:r>
      <w:r>
        <w:rPr>
          <w:rFonts w:hint="eastAsia" w:ascii="宋体" w:hAnsi="Times New Roman" w:eastAsia="宋体" w:cs="Times New Roman"/>
          <w:color w:val="auto"/>
          <w:highlight w:val="none"/>
          <w:lang w:val="en-US" w:eastAsia="zh-CN"/>
        </w:rPr>
        <w:t>要求</w:t>
      </w:r>
      <w:r>
        <w:rPr>
          <w:rFonts w:hint="eastAsia" w:ascii="宋体" w:eastAsia="宋体" w:cs="Times New Roman"/>
          <w:color w:val="auto"/>
          <w:highlight w:val="none"/>
          <w:lang w:val="en-US" w:eastAsia="zh-CN"/>
        </w:rPr>
        <w:t>、</w:t>
      </w:r>
      <w:r>
        <w:rPr>
          <w:rFonts w:hint="eastAsia" w:ascii="宋体" w:hAnsi="Times New Roman" w:eastAsia="宋体" w:cs="Times New Roman"/>
          <w:color w:val="auto"/>
          <w:highlight w:val="none"/>
          <w:lang w:val="en-US" w:eastAsia="zh-CN"/>
        </w:rPr>
        <w:t>责任主体</w:t>
      </w:r>
      <w:r>
        <w:rPr>
          <w:rFonts w:hint="eastAsia" w:ascii="宋体" w:eastAsia="宋体" w:cs="Times New Roman"/>
          <w:color w:val="auto"/>
          <w:highlight w:val="none"/>
          <w:lang w:val="en-US" w:eastAsia="zh-CN"/>
        </w:rPr>
        <w:t>、保障措施和应急预案</w:t>
      </w:r>
      <w:r>
        <w:rPr>
          <w:rFonts w:hint="eastAsia" w:ascii="宋体" w:hAnsi="Times New Roman" w:eastAsia="宋体" w:cs="Times New Roman"/>
          <w:color w:val="auto"/>
          <w:highlight w:val="none"/>
          <w:lang w:val="en-US" w:eastAsia="zh-CN"/>
        </w:rPr>
        <w:t>。</w:t>
      </w:r>
    </w:p>
    <w:p w14:paraId="3FD8F050">
      <w:pPr>
        <w:pStyle w:val="106"/>
        <w:rPr>
          <w:rFonts w:hint="eastAsia" w:ascii="黑体" w:hAnsi="黑体" w:eastAsia="黑体" w:cs="黑体"/>
          <w:color w:val="auto"/>
          <w:highlight w:val="none"/>
        </w:rPr>
      </w:pPr>
      <w:bookmarkStart w:id="88" w:name="_Toc7076"/>
      <w:r>
        <w:rPr>
          <w:rFonts w:hint="eastAsia" w:ascii="黑体" w:hAnsi="黑体" w:eastAsia="黑体" w:cs="黑体"/>
          <w:color w:val="auto"/>
          <w:highlight w:val="none"/>
        </w:rPr>
        <w:t>安</w:t>
      </w:r>
      <w:r>
        <w:rPr>
          <w:rFonts w:hint="eastAsia" w:ascii="黑体" w:hAnsi="黑体" w:eastAsia="黑体" w:cs="黑体"/>
          <w:color w:val="auto"/>
          <w:highlight w:val="none"/>
          <w:lang w:val="en-US" w:eastAsia="zh-CN"/>
        </w:rPr>
        <w:t>全</w:t>
      </w:r>
      <w:r>
        <w:rPr>
          <w:rFonts w:hint="eastAsia" w:ascii="黑体" w:hAnsi="黑体" w:eastAsia="黑体" w:cs="黑体"/>
          <w:color w:val="auto"/>
          <w:highlight w:val="none"/>
        </w:rPr>
        <w:t>保</w:t>
      </w:r>
      <w:r>
        <w:rPr>
          <w:rFonts w:hint="eastAsia" w:ascii="黑体" w:hAnsi="黑体" w:eastAsia="黑体" w:cs="黑体"/>
          <w:color w:val="auto"/>
          <w:highlight w:val="none"/>
          <w:lang w:val="en-US" w:eastAsia="zh-CN"/>
        </w:rPr>
        <w:t>障</w:t>
      </w:r>
      <w:r>
        <w:rPr>
          <w:rFonts w:hint="eastAsia" w:ascii="黑体" w:hAnsi="黑体" w:eastAsia="黑体" w:cs="黑体"/>
          <w:color w:val="auto"/>
          <w:highlight w:val="none"/>
        </w:rPr>
        <w:t>方案</w:t>
      </w:r>
      <w:bookmarkEnd w:id="88"/>
    </w:p>
    <w:p w14:paraId="086FF807">
      <w:pPr>
        <w:pStyle w:val="57"/>
        <w:rPr>
          <w:rFonts w:hint="default"/>
          <w:color w:val="auto"/>
          <w:highlight w:val="none"/>
          <w:lang w:val="en-US" w:eastAsia="zh-CN"/>
        </w:rPr>
      </w:pPr>
      <w:r>
        <w:rPr>
          <w:rFonts w:hint="default"/>
          <w:color w:val="auto"/>
          <w:highlight w:val="none"/>
          <w:lang w:val="en-US" w:eastAsia="zh-CN"/>
        </w:rPr>
        <w:t>根据工作要求和赛事规模提供安保人员、公众责任险、安全风险评估、</w:t>
      </w:r>
      <w:r>
        <w:rPr>
          <w:rFonts w:hint="eastAsia"/>
          <w:color w:val="auto"/>
          <w:highlight w:val="none"/>
          <w:lang w:val="en-US" w:eastAsia="zh-CN"/>
        </w:rPr>
        <w:t>突发事件应急处理预案、消防安全措施、</w:t>
      </w:r>
      <w:r>
        <w:rPr>
          <w:rFonts w:hint="default"/>
          <w:color w:val="auto"/>
          <w:highlight w:val="none"/>
          <w:lang w:val="en-US" w:eastAsia="zh-CN"/>
        </w:rPr>
        <w:t>第三方监理机构、安检检门、安检机、安检大棚等服务及设备。</w:t>
      </w:r>
    </w:p>
    <w:p w14:paraId="3588920F">
      <w:pPr>
        <w:pStyle w:val="106"/>
        <w:rPr>
          <w:rFonts w:hint="eastAsia" w:ascii="黑体" w:hAnsi="黑体" w:eastAsia="黑体" w:cs="黑体"/>
          <w:color w:val="auto"/>
          <w:highlight w:val="none"/>
          <w:lang w:val="en-US"/>
        </w:rPr>
      </w:pPr>
      <w:bookmarkStart w:id="89" w:name="_Toc27939"/>
      <w:r>
        <w:rPr>
          <w:rFonts w:hint="eastAsia" w:ascii="黑体" w:hAnsi="黑体" w:eastAsia="黑体" w:cs="黑体"/>
          <w:color w:val="auto"/>
          <w:highlight w:val="none"/>
          <w:lang w:val="en-US" w:eastAsia="zh-CN"/>
        </w:rPr>
        <w:t>赛事印刷品</w:t>
      </w:r>
      <w:bookmarkEnd w:id="89"/>
    </w:p>
    <w:p w14:paraId="6D1D07A8">
      <w:pPr>
        <w:spacing w:line="240" w:lineRule="auto"/>
        <w:ind w:firstLine="420"/>
        <w:rPr>
          <w:rFonts w:hint="eastAsia"/>
          <w:color w:val="auto"/>
          <w:highlight w:val="none"/>
        </w:rPr>
      </w:pPr>
      <w:r>
        <w:rPr>
          <w:rFonts w:hint="eastAsia"/>
          <w:color w:val="auto"/>
          <w:highlight w:val="none"/>
          <w:lang w:val="en-US" w:eastAsia="zh-CN"/>
        </w:rPr>
        <w:t>赛事印刷品</w:t>
      </w:r>
      <w:r>
        <w:rPr>
          <w:rFonts w:hint="eastAsia"/>
          <w:color w:val="auto"/>
          <w:highlight w:val="none"/>
        </w:rPr>
        <w:t>内容包括但</w:t>
      </w:r>
      <w:r>
        <w:rPr>
          <w:color w:val="auto"/>
          <w:highlight w:val="none"/>
        </w:rPr>
        <w:t>不限于：</w:t>
      </w:r>
    </w:p>
    <w:p w14:paraId="0760E524">
      <w:pPr>
        <w:pStyle w:val="238"/>
        <w:numPr>
          <w:ilvl w:val="0"/>
          <w:numId w:val="45"/>
        </w:numPr>
        <w:tabs>
          <w:tab w:val="left" w:pos="851"/>
        </w:tabs>
        <w:rPr>
          <w:rFonts w:hint="eastAsia"/>
          <w:color w:val="auto"/>
          <w:highlight w:val="none"/>
        </w:rPr>
      </w:pPr>
      <w:r>
        <w:rPr>
          <w:rFonts w:hint="eastAsia"/>
          <w:color w:val="auto"/>
          <w:highlight w:val="none"/>
        </w:rPr>
        <w:t>赛事</w:t>
      </w:r>
      <w:r>
        <w:rPr>
          <w:rFonts w:hint="eastAsia"/>
          <w:color w:val="auto"/>
          <w:highlight w:val="none"/>
          <w:lang w:val="en-US" w:eastAsia="zh-CN"/>
        </w:rPr>
        <w:t>宣传手册；</w:t>
      </w:r>
    </w:p>
    <w:p w14:paraId="5C8AF4C9">
      <w:pPr>
        <w:pStyle w:val="238"/>
        <w:numPr>
          <w:ilvl w:val="0"/>
          <w:numId w:val="45"/>
        </w:numPr>
        <w:tabs>
          <w:tab w:val="left" w:pos="851"/>
        </w:tabs>
        <w:rPr>
          <w:rFonts w:hint="eastAsia"/>
          <w:color w:val="auto"/>
          <w:highlight w:val="none"/>
        </w:rPr>
      </w:pPr>
      <w:r>
        <w:rPr>
          <w:rFonts w:hint="eastAsia"/>
          <w:color w:val="auto"/>
          <w:highlight w:val="none"/>
          <w:lang w:val="en-US" w:eastAsia="zh-CN"/>
        </w:rPr>
        <w:t>赛事竞赛规程、参赛指南</w:t>
      </w:r>
      <w:r>
        <w:rPr>
          <w:rFonts w:hint="eastAsia"/>
          <w:color w:val="auto"/>
          <w:highlight w:val="none"/>
        </w:rPr>
        <w:t>；</w:t>
      </w:r>
    </w:p>
    <w:p w14:paraId="69BFC494">
      <w:pPr>
        <w:pStyle w:val="238"/>
        <w:numPr>
          <w:ilvl w:val="0"/>
          <w:numId w:val="45"/>
        </w:numPr>
        <w:tabs>
          <w:tab w:val="left" w:pos="851"/>
        </w:tabs>
        <w:rPr>
          <w:rFonts w:hint="eastAsia"/>
          <w:color w:val="auto"/>
          <w:highlight w:val="none"/>
        </w:rPr>
      </w:pPr>
      <w:r>
        <w:rPr>
          <w:rFonts w:hint="eastAsia"/>
          <w:color w:val="auto"/>
          <w:highlight w:val="none"/>
        </w:rPr>
        <w:t>赛事</w:t>
      </w:r>
      <w:r>
        <w:rPr>
          <w:rFonts w:hint="eastAsia"/>
          <w:color w:val="auto"/>
          <w:highlight w:val="none"/>
          <w:lang w:eastAsia="zh-CN"/>
        </w:rPr>
        <w:t>的</w:t>
      </w:r>
      <w:r>
        <w:rPr>
          <w:color w:val="auto"/>
          <w:highlight w:val="none"/>
        </w:rPr>
        <w:t>规模</w:t>
      </w:r>
      <w:r>
        <w:rPr>
          <w:rFonts w:hint="eastAsia"/>
          <w:color w:val="auto"/>
          <w:highlight w:val="none"/>
        </w:rPr>
        <w:t>；</w:t>
      </w:r>
    </w:p>
    <w:p w14:paraId="1353AB29">
      <w:pPr>
        <w:pStyle w:val="238"/>
        <w:numPr>
          <w:ilvl w:val="0"/>
          <w:numId w:val="45"/>
        </w:numPr>
        <w:tabs>
          <w:tab w:val="left" w:pos="851"/>
        </w:tabs>
        <w:rPr>
          <w:rFonts w:hint="eastAsia"/>
          <w:color w:val="auto"/>
          <w:highlight w:val="none"/>
        </w:rPr>
      </w:pPr>
      <w:r>
        <w:rPr>
          <w:rFonts w:hint="eastAsia"/>
          <w:color w:val="auto"/>
          <w:highlight w:val="none"/>
          <w:lang w:val="en-US" w:eastAsia="zh-CN"/>
        </w:rPr>
        <w:t>赛事</w:t>
      </w:r>
      <w:r>
        <w:rPr>
          <w:rFonts w:hint="eastAsia"/>
          <w:color w:val="auto"/>
          <w:highlight w:val="none"/>
        </w:rPr>
        <w:t>比赛</w:t>
      </w:r>
      <w:r>
        <w:rPr>
          <w:color w:val="auto"/>
          <w:highlight w:val="none"/>
        </w:rPr>
        <w:t>项目</w:t>
      </w:r>
      <w:r>
        <w:rPr>
          <w:rFonts w:hint="eastAsia"/>
          <w:color w:val="auto"/>
          <w:highlight w:val="none"/>
        </w:rPr>
        <w:t>；</w:t>
      </w:r>
    </w:p>
    <w:p w14:paraId="34DEBF91">
      <w:pPr>
        <w:pStyle w:val="238"/>
        <w:numPr>
          <w:ilvl w:val="0"/>
          <w:numId w:val="45"/>
        </w:numPr>
        <w:tabs>
          <w:tab w:val="left" w:pos="851"/>
        </w:tabs>
        <w:rPr>
          <w:rFonts w:hint="eastAsia"/>
          <w:color w:val="auto"/>
          <w:highlight w:val="none"/>
          <w:lang w:val="en-US" w:eastAsia="zh-CN"/>
        </w:rPr>
      </w:pPr>
      <w:r>
        <w:rPr>
          <w:rFonts w:hint="eastAsia"/>
          <w:color w:val="auto"/>
          <w:highlight w:val="none"/>
          <w:lang w:val="en-US" w:eastAsia="zh-CN"/>
        </w:rPr>
        <w:t>秩序册、成绩册、选手手册、裁判员手册</w:t>
      </w:r>
    </w:p>
    <w:p w14:paraId="615DF1AE">
      <w:pPr>
        <w:pStyle w:val="106"/>
        <w:rPr>
          <w:rFonts w:hint="eastAsia"/>
          <w:color w:val="auto"/>
          <w:highlight w:val="none"/>
          <w:lang w:val="en-US" w:eastAsia="zh-CN"/>
        </w:rPr>
      </w:pPr>
      <w:bookmarkStart w:id="90" w:name="_Toc30988"/>
      <w:r>
        <w:rPr>
          <w:rFonts w:hint="eastAsia"/>
          <w:color w:val="auto"/>
          <w:highlight w:val="none"/>
          <w:lang w:val="en-US" w:eastAsia="zh-CN"/>
        </w:rPr>
        <w:t>宣传活动</w:t>
      </w:r>
      <w:bookmarkEnd w:id="90"/>
    </w:p>
    <w:p w14:paraId="0C83D545">
      <w:pPr>
        <w:pStyle w:val="166"/>
        <w:numPr>
          <w:ilvl w:val="-1"/>
          <w:numId w:val="0"/>
        </w:numPr>
        <w:ind w:firstLine="414" w:firstLineChars="200"/>
        <w:rPr>
          <w:highlight w:val="none"/>
        </w:rPr>
      </w:pPr>
      <w:r>
        <w:rPr>
          <w:rFonts w:hint="eastAsia"/>
          <w:highlight w:val="none"/>
        </w:rPr>
        <w:t>宣传</w:t>
      </w:r>
      <w:r>
        <w:rPr>
          <w:rFonts w:hint="eastAsia"/>
          <w:highlight w:val="none"/>
          <w:lang w:val="en-US" w:eastAsia="zh-CN"/>
        </w:rPr>
        <w:t>内容</w:t>
      </w:r>
      <w:r>
        <w:rPr>
          <w:rFonts w:hint="eastAsia"/>
          <w:highlight w:val="none"/>
        </w:rPr>
        <w:t>包括但不限于以下内容：</w:t>
      </w:r>
    </w:p>
    <w:p w14:paraId="7B2E825B">
      <w:pPr>
        <w:pStyle w:val="238"/>
        <w:numPr>
          <w:ilvl w:val="0"/>
          <w:numId w:val="46"/>
        </w:numPr>
        <w:tabs>
          <w:tab w:val="left" w:pos="851"/>
        </w:tabs>
        <w:rPr>
          <w:highlight w:val="none"/>
        </w:rPr>
      </w:pPr>
      <w:r>
        <w:rPr>
          <w:rFonts w:hint="eastAsia"/>
          <w:highlight w:val="none"/>
        </w:rPr>
        <w:t>赛事</w:t>
      </w:r>
      <w:r>
        <w:rPr>
          <w:rFonts w:hint="eastAsia"/>
          <w:highlight w:val="none"/>
          <w:lang w:val="en-US" w:eastAsia="zh-CN"/>
        </w:rPr>
        <w:t>宣传方案、</w:t>
      </w:r>
      <w:r>
        <w:rPr>
          <w:rFonts w:hint="eastAsia"/>
          <w:highlight w:val="none"/>
        </w:rPr>
        <w:t>举办过程的各项活动等；</w:t>
      </w:r>
    </w:p>
    <w:p w14:paraId="34BA4A46">
      <w:pPr>
        <w:pStyle w:val="238"/>
        <w:numPr>
          <w:ilvl w:val="0"/>
          <w:numId w:val="46"/>
        </w:numPr>
        <w:tabs>
          <w:tab w:val="left" w:pos="851"/>
        </w:tabs>
        <w:rPr>
          <w:highlight w:val="none"/>
        </w:rPr>
      </w:pPr>
      <w:r>
        <w:rPr>
          <w:rFonts w:hint="eastAsia"/>
          <w:highlight w:val="none"/>
        </w:rPr>
        <w:t>大赛合作单位的相关宣传。</w:t>
      </w:r>
    </w:p>
    <w:p w14:paraId="4C20ECDC">
      <w:pPr>
        <w:pStyle w:val="166"/>
        <w:rPr>
          <w:highlight w:val="none"/>
        </w:rPr>
      </w:pPr>
      <w:r>
        <w:rPr>
          <w:rFonts w:hint="eastAsia"/>
          <w:highlight w:val="none"/>
          <w:lang w:val="en-US" w:eastAsia="zh-CN"/>
        </w:rPr>
        <w:t>宣传机构包括官方媒体、网络自媒体等，</w:t>
      </w:r>
      <w:r>
        <w:rPr>
          <w:rFonts w:hint="eastAsia"/>
          <w:highlight w:val="none"/>
        </w:rPr>
        <w:t>对赛事全过程进行媒体宣传和专题宣传栏目制作，安排在指定渠道进行发表和播出，并对赛事每个关键环节及时进行新闻跟踪和报道。</w:t>
      </w:r>
    </w:p>
    <w:p w14:paraId="06F68FCF">
      <w:pPr>
        <w:pStyle w:val="166"/>
        <w:ind w:left="0"/>
        <w:rPr>
          <w:rFonts w:hint="eastAsia"/>
          <w:color w:val="C00000"/>
          <w:highlight w:val="none"/>
          <w:lang w:val="en-US" w:eastAsia="zh-CN"/>
        </w:rPr>
      </w:pPr>
      <w:r>
        <w:rPr>
          <w:rFonts w:hint="eastAsia"/>
          <w:color w:val="auto"/>
          <w:highlight w:val="none"/>
        </w:rPr>
        <w:t>在整个赛事举行期间通过各种传媒资源（如参赛手册、宣传海报、宣传单张、户外广告、报</w:t>
      </w:r>
      <w:r>
        <w:rPr>
          <w:rFonts w:hint="eastAsia"/>
          <w:highlight w:val="none"/>
        </w:rPr>
        <w:t>纸、电视、互联网、新媒体等）和开展各类活动</w:t>
      </w:r>
      <w:r>
        <w:rPr>
          <w:rFonts w:hint="eastAsia"/>
          <w:highlight w:val="none"/>
          <w:lang w:eastAsia="zh-CN"/>
        </w:rPr>
        <w:t>，</w:t>
      </w:r>
      <w:r>
        <w:rPr>
          <w:rFonts w:hint="eastAsia"/>
          <w:highlight w:val="none"/>
        </w:rPr>
        <w:t>对</w:t>
      </w:r>
      <w:r>
        <w:rPr>
          <w:rFonts w:hint="eastAsia"/>
          <w:highlight w:val="none"/>
        </w:rPr>
        <w:t>赛事进行全方位、多角度、深层次的宣传报道，营造良好的</w:t>
      </w:r>
      <w:r>
        <w:rPr>
          <w:rFonts w:hint="eastAsia"/>
          <w:highlight w:val="none"/>
          <w:lang w:val="en-US" w:eastAsia="zh-CN"/>
        </w:rPr>
        <w:t>金砖国家职业技能</w:t>
      </w:r>
      <w:r>
        <w:rPr>
          <w:rFonts w:hint="eastAsia"/>
          <w:highlight w:val="none"/>
        </w:rPr>
        <w:t>赛事氛围。</w:t>
      </w:r>
    </w:p>
    <w:p w14:paraId="4D7061C7">
      <w:pPr>
        <w:pStyle w:val="106"/>
        <w:spacing w:before="156" w:after="156"/>
        <w:rPr>
          <w:rFonts w:hint="default"/>
          <w:color w:val="auto"/>
          <w:highlight w:val="none"/>
          <w:lang w:val="en-US" w:eastAsia="zh-CN"/>
        </w:rPr>
      </w:pPr>
      <w:bookmarkStart w:id="91" w:name="_Toc14289"/>
      <w:r>
        <w:rPr>
          <w:rFonts w:hint="default"/>
          <w:color w:val="auto"/>
          <w:highlight w:val="none"/>
          <w:lang w:val="en-US" w:eastAsia="zh-CN"/>
        </w:rPr>
        <w:t>颁发技能护照</w:t>
      </w:r>
      <w:bookmarkEnd w:id="91"/>
    </w:p>
    <w:p w14:paraId="5C612616">
      <w:pPr>
        <w:pStyle w:val="57"/>
        <w:rPr>
          <w:rFonts w:hint="default"/>
          <w:color w:val="auto"/>
          <w:highlight w:val="none"/>
          <w:lang w:val="en-US" w:eastAsia="zh-CN"/>
        </w:rPr>
      </w:pPr>
      <w:r>
        <w:rPr>
          <w:rFonts w:hint="default"/>
          <w:color w:val="auto"/>
          <w:highlight w:val="none"/>
          <w:lang w:val="en-US" w:eastAsia="zh-CN"/>
        </w:rPr>
        <w:t>颁发</w:t>
      </w:r>
      <w:r>
        <w:rPr>
          <w:rFonts w:hint="eastAsia" w:ascii="宋体" w:hAnsi="宋体" w:eastAsia="宋体" w:cs="宋体"/>
          <w:color w:val="auto"/>
          <w:highlight w:val="none"/>
          <w:lang w:val="en-US" w:eastAsia="zh-CN"/>
        </w:rPr>
        <w:t>“</w:t>
      </w:r>
      <w:r>
        <w:rPr>
          <w:rFonts w:hint="default"/>
          <w:color w:val="auto"/>
          <w:highlight w:val="none"/>
          <w:lang w:val="en-US" w:eastAsia="zh-CN"/>
        </w:rPr>
        <w:t>技能护照</w:t>
      </w:r>
      <w:r>
        <w:rPr>
          <w:rFonts w:hint="eastAsia" w:ascii="宋体" w:hAnsi="宋体" w:eastAsia="宋体" w:cs="宋体"/>
          <w:color w:val="auto"/>
          <w:highlight w:val="none"/>
          <w:lang w:val="en-US" w:eastAsia="zh-CN"/>
        </w:rPr>
        <w:t>”</w:t>
      </w:r>
      <w:r>
        <w:rPr>
          <w:rFonts w:hint="default"/>
          <w:color w:val="auto"/>
          <w:highlight w:val="none"/>
          <w:lang w:val="en-US" w:eastAsia="zh-CN"/>
        </w:rPr>
        <w:t>，贯通金砖国家人才流动渠道。</w:t>
      </w:r>
      <w:r>
        <w:rPr>
          <w:rFonts w:hint="eastAsia"/>
          <w:color w:val="auto"/>
          <w:highlight w:val="none"/>
          <w:lang w:val="en-US" w:eastAsia="zh-CN"/>
        </w:rPr>
        <w:t>对</w:t>
      </w:r>
      <w:r>
        <w:rPr>
          <w:rFonts w:hint="default"/>
          <w:color w:val="auto"/>
          <w:highlight w:val="none"/>
          <w:lang w:val="en-US" w:eastAsia="zh-CN"/>
        </w:rPr>
        <w:t>大赛符合条件的优秀获奖选手颁发</w:t>
      </w:r>
      <w:r>
        <w:rPr>
          <w:rFonts w:hint="eastAsia"/>
          <w:color w:val="auto"/>
          <w:highlight w:val="none"/>
          <w:lang w:val="en-US" w:eastAsia="zh-CN"/>
        </w:rPr>
        <w:t>“</w:t>
      </w:r>
      <w:r>
        <w:rPr>
          <w:rFonts w:hint="default"/>
          <w:color w:val="auto"/>
          <w:highlight w:val="none"/>
          <w:lang w:val="en-US" w:eastAsia="zh-CN"/>
        </w:rPr>
        <w:t>技能护照</w:t>
      </w:r>
      <w:r>
        <w:rPr>
          <w:rFonts w:hint="eastAsia"/>
          <w:color w:val="auto"/>
          <w:highlight w:val="none"/>
          <w:lang w:val="en-US" w:eastAsia="zh-CN"/>
        </w:rPr>
        <w:t>”</w:t>
      </w:r>
      <w:r>
        <w:rPr>
          <w:rFonts w:hint="default"/>
          <w:color w:val="auto"/>
          <w:highlight w:val="none"/>
          <w:lang w:val="en-US" w:eastAsia="zh-CN"/>
        </w:rPr>
        <w:t>。</w:t>
      </w:r>
    </w:p>
    <w:p w14:paraId="4F8ADF6A">
      <w:pPr>
        <w:pStyle w:val="231"/>
        <w:spacing w:before="0" w:after="0"/>
        <w:ind w:left="768" w:leftChars="200" w:hanging="354" w:hangingChars="200"/>
        <w:rPr>
          <w:color w:val="auto"/>
          <w:highlight w:val="none"/>
        </w:rPr>
      </w:pPr>
      <w:r>
        <w:rPr>
          <w:rFonts w:hint="eastAsia" w:cs="Times New Roman"/>
          <w:color w:val="auto"/>
          <w:highlight w:val="none"/>
          <w:lang w:val="en-US" w:eastAsia="zh-CN"/>
        </w:rPr>
        <w:t>“</w:t>
      </w:r>
      <w:r>
        <w:rPr>
          <w:rFonts w:hint="default" w:ascii="宋体" w:eastAsia="宋体" w:cs="Times New Roman"/>
          <w:color w:val="auto"/>
          <w:highlight w:val="none"/>
          <w:lang w:val="en-US" w:eastAsia="zh-CN"/>
        </w:rPr>
        <w:t>技能护照计划</w:t>
      </w:r>
      <w:r>
        <w:rPr>
          <w:rFonts w:hint="eastAsia" w:cs="Times New Roman"/>
          <w:color w:val="auto"/>
          <w:highlight w:val="none"/>
          <w:lang w:val="en-US" w:eastAsia="zh-CN"/>
        </w:rPr>
        <w:t>”</w:t>
      </w:r>
      <w:r>
        <w:rPr>
          <w:rFonts w:hint="default" w:ascii="宋体" w:eastAsia="宋体" w:cs="Times New Roman"/>
          <w:color w:val="auto"/>
          <w:highlight w:val="none"/>
          <w:lang w:val="en-US" w:eastAsia="zh-CN"/>
        </w:rPr>
        <w:t>由金砖国家工商理事会技能发展、应用技术和创新工作组</w:t>
      </w:r>
      <w:r>
        <w:rPr>
          <w:rFonts w:hint="eastAsia" w:ascii="宋体" w:eastAsia="宋体" w:cs="Times New Roman"/>
          <w:color w:val="auto"/>
          <w:highlight w:val="none"/>
          <w:lang w:val="en-US" w:eastAsia="zh-CN"/>
        </w:rPr>
        <w:t>（简称：金砖技创组）</w:t>
      </w:r>
      <w:r>
        <w:rPr>
          <w:rFonts w:hint="default" w:ascii="宋体" w:eastAsia="宋体" w:cs="Times New Roman"/>
          <w:color w:val="auto"/>
          <w:highlight w:val="none"/>
          <w:lang w:val="en-US" w:eastAsia="zh-CN"/>
        </w:rPr>
        <w:t>俄罗斯</w:t>
      </w:r>
      <w:r>
        <w:rPr>
          <w:rFonts w:hint="eastAsia" w:ascii="宋体" w:eastAsia="宋体" w:cs="Times New Roman"/>
          <w:color w:val="auto"/>
          <w:highlight w:val="none"/>
          <w:lang w:val="en-US" w:eastAsia="zh-CN"/>
        </w:rPr>
        <w:t>技创组</w:t>
      </w:r>
      <w:r>
        <w:rPr>
          <w:rFonts w:hint="default" w:ascii="宋体" w:eastAsia="宋体" w:cs="Times New Roman"/>
          <w:color w:val="auto"/>
          <w:highlight w:val="none"/>
          <w:lang w:val="en-US" w:eastAsia="zh-CN"/>
        </w:rPr>
        <w:t>和中方技</w:t>
      </w:r>
      <w:r>
        <w:rPr>
          <w:rFonts w:hint="eastAsia" w:ascii="宋体" w:eastAsia="宋体" w:cs="Times New Roman"/>
          <w:color w:val="auto"/>
          <w:highlight w:val="none"/>
          <w:lang w:val="en-US" w:eastAsia="zh-CN"/>
        </w:rPr>
        <w:t>创</w:t>
      </w:r>
      <w:r>
        <w:rPr>
          <w:rFonts w:hint="default" w:ascii="宋体" w:eastAsia="宋体" w:cs="Times New Roman"/>
          <w:color w:val="auto"/>
          <w:highlight w:val="none"/>
          <w:lang w:val="en-US" w:eastAsia="zh-CN"/>
        </w:rPr>
        <w:t>组牵头提出，并达成协议率先在俄罗斯及中国相关技能领域颁发技能护照，进而向金砖国家进行推广。截至目前，该计划已累计颁发技能护照数十万人次</w:t>
      </w:r>
      <w:r>
        <w:rPr>
          <w:rFonts w:hint="default" w:ascii="宋体" w:eastAsia="宋体" w:cs="Times New Roman"/>
          <w:color w:val="auto"/>
          <w:highlight w:val="none"/>
          <w:lang w:val="en-US" w:eastAsia="zh-CN"/>
        </w:rPr>
        <w:t>。</w:t>
      </w:r>
    </w:p>
    <w:bookmarkEnd w:id="81"/>
    <w:bookmarkEnd w:id="82"/>
    <w:p w14:paraId="53808250">
      <w:pPr>
        <w:pStyle w:val="105"/>
        <w:spacing w:before="312" w:after="312"/>
        <w:rPr>
          <w:highlight w:val="none"/>
        </w:rPr>
      </w:pPr>
      <w:bookmarkStart w:id="92" w:name="_Toc32190"/>
      <w:bookmarkStart w:id="93" w:name="_Toc26866"/>
      <w:bookmarkStart w:id="94" w:name="_Toc1646"/>
      <w:r>
        <w:rPr>
          <w:rFonts w:hint="eastAsia"/>
          <w:highlight w:val="none"/>
        </w:rPr>
        <w:t>投诉处理、监督、考核评价和服务改进</w:t>
      </w:r>
      <w:bookmarkEnd w:id="92"/>
      <w:bookmarkEnd w:id="93"/>
      <w:bookmarkEnd w:id="94"/>
    </w:p>
    <w:p w14:paraId="637C74BA">
      <w:pPr>
        <w:pStyle w:val="106"/>
        <w:spacing w:before="156" w:after="156"/>
        <w:rPr>
          <w:highlight w:val="none"/>
        </w:rPr>
      </w:pPr>
      <w:bookmarkStart w:id="95" w:name="_Toc3700"/>
      <w:bookmarkStart w:id="96" w:name="_Toc848"/>
      <w:r>
        <w:rPr>
          <w:rFonts w:hint="eastAsia"/>
          <w:highlight w:val="none"/>
        </w:rPr>
        <w:t>投诉处理</w:t>
      </w:r>
      <w:bookmarkEnd w:id="95"/>
      <w:bookmarkEnd w:id="96"/>
    </w:p>
    <w:p w14:paraId="5C6B66F2">
      <w:pPr>
        <w:pStyle w:val="57"/>
        <w:ind w:firstLine="420"/>
        <w:rPr>
          <w:highlight w:val="none"/>
        </w:rPr>
      </w:pPr>
      <w:r>
        <w:rPr>
          <w:rFonts w:hint="eastAsia"/>
          <w:highlight w:val="none"/>
        </w:rPr>
        <w:t>服务机构应建立服务质量投诉处理机制，按照GB/T 19012的要求，透明、公正、快速地处理相关的投诉和建议。</w:t>
      </w:r>
    </w:p>
    <w:p w14:paraId="445569E6">
      <w:pPr>
        <w:pStyle w:val="106"/>
        <w:spacing w:before="156" w:after="156"/>
        <w:rPr>
          <w:highlight w:val="none"/>
        </w:rPr>
      </w:pPr>
      <w:bookmarkStart w:id="97" w:name="_Toc7497"/>
      <w:bookmarkStart w:id="98" w:name="_Toc12209"/>
      <w:r>
        <w:rPr>
          <w:rFonts w:hint="eastAsia"/>
          <w:highlight w:val="none"/>
          <w:lang w:val="en-US" w:eastAsia="zh-CN"/>
        </w:rPr>
        <w:t>赛事组织服务的</w:t>
      </w:r>
      <w:r>
        <w:rPr>
          <w:rFonts w:hint="eastAsia"/>
          <w:highlight w:val="none"/>
        </w:rPr>
        <w:t>质量监督</w:t>
      </w:r>
      <w:bookmarkEnd w:id="97"/>
      <w:bookmarkEnd w:id="98"/>
    </w:p>
    <w:p w14:paraId="0585D5B5">
      <w:pPr>
        <w:pStyle w:val="166"/>
        <w:rPr>
          <w:highlight w:val="none"/>
        </w:rPr>
      </w:pPr>
      <w:r>
        <w:rPr>
          <w:rFonts w:hint="eastAsia"/>
          <w:highlight w:val="none"/>
        </w:rPr>
        <w:t>应建立有效的</w:t>
      </w:r>
      <w:r>
        <w:rPr>
          <w:rFonts w:hint="eastAsia"/>
          <w:highlight w:val="none"/>
          <w:lang w:val="en-US" w:eastAsia="zh-CN"/>
        </w:rPr>
        <w:t>赛事组织</w:t>
      </w:r>
      <w:r>
        <w:rPr>
          <w:rFonts w:hint="eastAsia"/>
          <w:highlight w:val="none"/>
        </w:rPr>
        <w:t>服务</w:t>
      </w:r>
      <w:r>
        <w:rPr>
          <w:rFonts w:hint="eastAsia"/>
          <w:highlight w:val="none"/>
          <w:lang w:val="en-US" w:eastAsia="zh-CN"/>
        </w:rPr>
        <w:t>的</w:t>
      </w:r>
      <w:r>
        <w:rPr>
          <w:rFonts w:hint="eastAsia"/>
          <w:highlight w:val="none"/>
        </w:rPr>
        <w:t>质量监督机制，服务项目应接受客户监督，包括对外公布服务质量监督电话或其他联系方式，接受客户的意见和建议。</w:t>
      </w:r>
    </w:p>
    <w:p w14:paraId="41470EF0">
      <w:pPr>
        <w:pStyle w:val="166"/>
        <w:rPr>
          <w:highlight w:val="none"/>
        </w:rPr>
      </w:pPr>
      <w:r>
        <w:rPr>
          <w:rFonts w:hint="eastAsia"/>
          <w:highlight w:val="none"/>
        </w:rPr>
        <w:t>应接受和配合行政管理部门、行业管理部门的监督和检查，对在监督、检查过程中发现的问题，应及时整改。</w:t>
      </w:r>
    </w:p>
    <w:p w14:paraId="337C373C">
      <w:pPr>
        <w:pStyle w:val="106"/>
        <w:spacing w:before="156" w:after="156"/>
        <w:rPr>
          <w:highlight w:val="none"/>
        </w:rPr>
      </w:pPr>
      <w:bookmarkStart w:id="99" w:name="_Toc8544"/>
      <w:bookmarkStart w:id="100" w:name="_Toc576"/>
      <w:r>
        <w:rPr>
          <w:rFonts w:hint="eastAsia"/>
          <w:highlight w:val="none"/>
        </w:rPr>
        <w:t>考核评价</w:t>
      </w:r>
      <w:bookmarkEnd w:id="99"/>
      <w:bookmarkEnd w:id="100"/>
    </w:p>
    <w:p w14:paraId="7BF3FCEC">
      <w:pPr>
        <w:pStyle w:val="57"/>
        <w:ind w:firstLine="420"/>
        <w:rPr>
          <w:highlight w:val="none"/>
        </w:rPr>
      </w:pPr>
      <w:r>
        <w:rPr>
          <w:rFonts w:hint="eastAsia"/>
          <w:highlight w:val="none"/>
        </w:rPr>
        <w:t>服务机构应定期对本机构提供的服务质量进行评价，如自我考核、客户满意度调查等，必要时可委托第三方机构进行考核评价。</w:t>
      </w:r>
    </w:p>
    <w:p w14:paraId="25F149FC">
      <w:pPr>
        <w:pStyle w:val="106"/>
        <w:spacing w:before="156" w:after="156"/>
        <w:rPr>
          <w:highlight w:val="none"/>
        </w:rPr>
      </w:pPr>
      <w:bookmarkStart w:id="101" w:name="_Toc27661"/>
      <w:bookmarkStart w:id="102" w:name="_Toc25066"/>
      <w:r>
        <w:rPr>
          <w:rFonts w:hint="eastAsia"/>
          <w:highlight w:val="none"/>
        </w:rPr>
        <w:t>服务改进</w:t>
      </w:r>
      <w:bookmarkEnd w:id="101"/>
      <w:bookmarkEnd w:id="102"/>
    </w:p>
    <w:p w14:paraId="00FB9CA5">
      <w:pPr>
        <w:pStyle w:val="57"/>
        <w:ind w:firstLine="420"/>
        <w:rPr>
          <w:rFonts w:hint="eastAsia"/>
          <w:highlight w:val="none"/>
        </w:rPr>
      </w:pPr>
      <w:r>
        <w:rPr>
          <w:rFonts w:hint="eastAsia"/>
          <w:highlight w:val="none"/>
        </w:rPr>
        <w:t>机构应分析服务评价结果、客户满意度调查、客户投诉意见等，识别改进机会，确定改进目标，制定改进措施，不断提高服务水平。</w:t>
      </w:r>
    </w:p>
    <w:p w14:paraId="6F472B90">
      <w:pPr>
        <w:pStyle w:val="57"/>
        <w:ind w:firstLine="420"/>
        <w:rPr>
          <w:rFonts w:hint="eastAsia"/>
          <w:highlight w:val="none"/>
        </w:rPr>
      </w:pPr>
    </w:p>
    <w:p w14:paraId="74CBB71D">
      <w:pPr>
        <w:pStyle w:val="57"/>
        <w:ind w:firstLine="420"/>
        <w:rPr>
          <w:rFonts w:hint="eastAsia"/>
          <w:highlight w:val="none"/>
        </w:rPr>
      </w:pPr>
    </w:p>
    <w:p w14:paraId="3CD7C56D">
      <w:pPr>
        <w:pStyle w:val="57"/>
        <w:ind w:firstLine="420"/>
        <w:jc w:val="center"/>
        <w:rPr>
          <w:highlight w:val="none"/>
        </w:rPr>
      </w:pPr>
      <w:bookmarkStart w:id="103" w:name="BookMark8"/>
      <w:r>
        <w:rPr>
          <w:rFonts w:hint="eastAsia"/>
          <w:highlight w:val="none"/>
        </w:rPr>
        <w:drawing>
          <wp:inline distT="0" distB="0" distL="114300" distR="11430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485900" cy="317500"/>
                    </a:xfrm>
                    <a:prstGeom prst="rect">
                      <a:avLst/>
                    </a:prstGeom>
                    <a:noFill/>
                    <a:ln>
                      <a:noFill/>
                    </a:ln>
                  </pic:spPr>
                </pic:pic>
              </a:graphicData>
            </a:graphic>
          </wp:inline>
        </w:drawing>
      </w:r>
      <w:bookmarkEnd w:id="28"/>
      <w:bookmarkEnd w:id="103"/>
    </w:p>
    <w:sectPr>
      <w:footerReference r:id="rId12" w:type="default"/>
      <w:type w:val="oddPage"/>
      <w:pgSz w:w="11906" w:h="16838"/>
      <w:pgMar w:top="567" w:right="1134" w:bottom="1134" w:left="1417" w:header="1418" w:footer="1134" w:gutter="283"/>
      <w:pgNumType w:start="1"/>
      <w:cols w:space="0" w:num="1"/>
      <w:formProt w:val="0"/>
      <w:docGrid w:type="linesAndChars" w:linePitch="312" w:charSpace="-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A5BD">
    <w:pPr>
      <w:pStyle w:val="18"/>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C17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3741">
    <w:pPr>
      <w:pStyle w:val="53"/>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8F287">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53C1">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531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0ED5F">
    <w:pPr>
      <w:pStyle w:val="62"/>
    </w:pPr>
    <w:r>
      <w:fldChar w:fldCharType="begin"/>
    </w:r>
    <w:r>
      <w:instrText xml:space="preserve"> STYLEREF  标准文件_文件编号  \* MERGEFORMAT </w:instrText>
    </w:r>
    <w:r>
      <w:fldChar w:fldCharType="separate"/>
    </w:r>
    <w:r>
      <w:t>DB3502/T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CA7F">
    <w:pPr>
      <w:pStyle w:val="62"/>
      <w:jc w:val="lef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BF583A"/>
    <w:multiLevelType w:val="multilevel"/>
    <w:tmpl w:val="1DBF583A"/>
    <w:lvl w:ilvl="0" w:tentative="0">
      <w:start w:val="1"/>
      <w:numFmt w:val="none"/>
      <w:pStyle w:val="231"/>
      <w:suff w:val="nothing"/>
      <w:lvlText w:val="注："/>
      <w:lvlJc w:val="left"/>
      <w:pPr>
        <w:ind w:left="2575" w:hanging="448"/>
      </w:pPr>
      <w:rPr>
        <w:rFonts w:hint="eastAsia" w:ascii="黑体" w:eastAsia="黑体"/>
        <w:b w:val="0"/>
        <w:i w:val="0"/>
        <w:color w:val="auto"/>
        <w:sz w:val="18"/>
        <w:vertAlign w:val="baseline"/>
      </w:rPr>
    </w:lvl>
    <w:lvl w:ilvl="1" w:tentative="0">
      <w:start w:val="1"/>
      <w:numFmt w:val="lowerLetter"/>
      <w:lvlText w:val="%2)"/>
      <w:lvlJc w:val="left"/>
      <w:pPr>
        <w:tabs>
          <w:tab w:val="left" w:pos="1783"/>
        </w:tabs>
        <w:ind w:left="2776" w:hanging="630"/>
      </w:pPr>
      <w:rPr>
        <w:rFonts w:hint="eastAsia"/>
        <w:vertAlign w:val="baseline"/>
      </w:rPr>
    </w:lvl>
    <w:lvl w:ilvl="2" w:tentative="0">
      <w:start w:val="1"/>
      <w:numFmt w:val="lowerRoman"/>
      <w:lvlText w:val="%3."/>
      <w:lvlJc w:val="right"/>
      <w:pPr>
        <w:tabs>
          <w:tab w:val="left" w:pos="1783"/>
        </w:tabs>
        <w:ind w:left="2776" w:hanging="630"/>
      </w:pPr>
      <w:rPr>
        <w:rFonts w:hint="eastAsia"/>
        <w:vertAlign w:val="baseline"/>
      </w:rPr>
    </w:lvl>
    <w:lvl w:ilvl="3" w:tentative="0">
      <w:start w:val="1"/>
      <w:numFmt w:val="decimal"/>
      <w:lvlText w:val="%4."/>
      <w:lvlJc w:val="left"/>
      <w:pPr>
        <w:tabs>
          <w:tab w:val="left" w:pos="1783"/>
        </w:tabs>
        <w:ind w:left="2776" w:hanging="630"/>
      </w:pPr>
      <w:rPr>
        <w:rFonts w:hint="eastAsia"/>
        <w:vertAlign w:val="baseline"/>
      </w:rPr>
    </w:lvl>
    <w:lvl w:ilvl="4" w:tentative="0">
      <w:start w:val="1"/>
      <w:numFmt w:val="lowerLetter"/>
      <w:lvlText w:val="%5)"/>
      <w:lvlJc w:val="left"/>
      <w:pPr>
        <w:tabs>
          <w:tab w:val="left" w:pos="1783"/>
        </w:tabs>
        <w:ind w:left="2776" w:hanging="630"/>
      </w:pPr>
      <w:rPr>
        <w:rFonts w:hint="eastAsia"/>
        <w:vertAlign w:val="baseline"/>
      </w:rPr>
    </w:lvl>
    <w:lvl w:ilvl="5" w:tentative="0">
      <w:start w:val="1"/>
      <w:numFmt w:val="lowerRoman"/>
      <w:lvlText w:val="%6."/>
      <w:lvlJc w:val="right"/>
      <w:pPr>
        <w:tabs>
          <w:tab w:val="left" w:pos="1783"/>
        </w:tabs>
        <w:ind w:left="2776" w:hanging="630"/>
      </w:pPr>
      <w:rPr>
        <w:rFonts w:hint="eastAsia"/>
        <w:vertAlign w:val="baseline"/>
      </w:rPr>
    </w:lvl>
    <w:lvl w:ilvl="6" w:tentative="0">
      <w:start w:val="1"/>
      <w:numFmt w:val="decimal"/>
      <w:lvlText w:val="%7."/>
      <w:lvlJc w:val="left"/>
      <w:pPr>
        <w:tabs>
          <w:tab w:val="left" w:pos="1783"/>
        </w:tabs>
        <w:ind w:left="2776" w:hanging="630"/>
      </w:pPr>
      <w:rPr>
        <w:rFonts w:hint="eastAsia"/>
        <w:vertAlign w:val="baseline"/>
      </w:rPr>
    </w:lvl>
    <w:lvl w:ilvl="7" w:tentative="0">
      <w:start w:val="1"/>
      <w:numFmt w:val="lowerLetter"/>
      <w:lvlText w:val="%8)"/>
      <w:lvlJc w:val="left"/>
      <w:pPr>
        <w:tabs>
          <w:tab w:val="left" w:pos="1783"/>
        </w:tabs>
        <w:ind w:left="2776" w:hanging="630"/>
      </w:pPr>
      <w:rPr>
        <w:rFonts w:hint="eastAsia"/>
        <w:vertAlign w:val="baseline"/>
      </w:rPr>
    </w:lvl>
    <w:lvl w:ilvl="8" w:tentative="0">
      <w:start w:val="1"/>
      <w:numFmt w:val="lowerRoman"/>
      <w:lvlText w:val="%9."/>
      <w:lvlJc w:val="right"/>
      <w:pPr>
        <w:tabs>
          <w:tab w:val="left" w:pos="1783"/>
        </w:tabs>
        <w:ind w:left="2776" w:hanging="630"/>
      </w:pPr>
      <w:rPr>
        <w:rFonts w:hint="eastAsia"/>
        <w:vertAlign w:val="baseline"/>
      </w:r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2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default" w:ascii="宋体" w:hAnsi="Times New Roman" w:eastAsia="宋体"/>
        <w:b w:val="0"/>
        <w:bCs w:val="0"/>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23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default" w:ascii="黑体" w:eastAsia="黑体"/>
        <w:b w:val="0"/>
        <w:i w:val="0"/>
        <w:color w:val="auto"/>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9"/>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0"/>
  <w:defaultTabStop w:val="420"/>
  <w:evenAndOddHeaders w:val="1"/>
  <w:drawingGridHorizontalSpacing w:val="103"/>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YmEyM2I5YzE2MjRlMTYzNjA0OGQ5NWI3MzJkMGMifQ=="/>
  </w:docVars>
  <w:rsids>
    <w:rsidRoot w:val="00964A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44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817"/>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A58"/>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032"/>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581"/>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A00"/>
    <w:rsid w:val="00695D22"/>
    <w:rsid w:val="006974D5"/>
    <w:rsid w:val="006A07AA"/>
    <w:rsid w:val="006A25E5"/>
    <w:rsid w:val="006A2B46"/>
    <w:rsid w:val="006A336D"/>
    <w:rsid w:val="006A37B9"/>
    <w:rsid w:val="006B2672"/>
    <w:rsid w:val="006B54BF"/>
    <w:rsid w:val="006B5541"/>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AE6"/>
    <w:rsid w:val="00965E04"/>
    <w:rsid w:val="009674AD"/>
    <w:rsid w:val="00970CDC"/>
    <w:rsid w:val="00977010"/>
    <w:rsid w:val="00977D02"/>
    <w:rsid w:val="009809BB"/>
    <w:rsid w:val="0098364B"/>
    <w:rsid w:val="009911AF"/>
    <w:rsid w:val="00991875"/>
    <w:rsid w:val="00991F92"/>
    <w:rsid w:val="00992985"/>
    <w:rsid w:val="00993889"/>
    <w:rsid w:val="0099551B"/>
    <w:rsid w:val="00996E28"/>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DB4"/>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561"/>
    <w:rsid w:val="00E502C1"/>
    <w:rsid w:val="00E502DD"/>
    <w:rsid w:val="00E50D3A"/>
    <w:rsid w:val="00E51387"/>
    <w:rsid w:val="00E51E68"/>
    <w:rsid w:val="00E52EFD"/>
    <w:rsid w:val="00E5408A"/>
    <w:rsid w:val="00E56800"/>
    <w:rsid w:val="00E60C63"/>
    <w:rsid w:val="00E618DC"/>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7153B"/>
    <w:rsid w:val="017240DE"/>
    <w:rsid w:val="01A26771"/>
    <w:rsid w:val="023415BD"/>
    <w:rsid w:val="02B56978"/>
    <w:rsid w:val="044C6E68"/>
    <w:rsid w:val="059211F2"/>
    <w:rsid w:val="060E2BDC"/>
    <w:rsid w:val="06B02D89"/>
    <w:rsid w:val="06FD6605"/>
    <w:rsid w:val="07B44199"/>
    <w:rsid w:val="0826040B"/>
    <w:rsid w:val="08422E7E"/>
    <w:rsid w:val="08A95779"/>
    <w:rsid w:val="09122521"/>
    <w:rsid w:val="0A066F50"/>
    <w:rsid w:val="0B3B3EA2"/>
    <w:rsid w:val="0BF21A3C"/>
    <w:rsid w:val="0F5A4B2F"/>
    <w:rsid w:val="0F5B1954"/>
    <w:rsid w:val="0F667BA2"/>
    <w:rsid w:val="11DF7CCB"/>
    <w:rsid w:val="12E91A23"/>
    <w:rsid w:val="132F7909"/>
    <w:rsid w:val="13906D71"/>
    <w:rsid w:val="153E6A3D"/>
    <w:rsid w:val="15742903"/>
    <w:rsid w:val="16EB2510"/>
    <w:rsid w:val="18617779"/>
    <w:rsid w:val="18D524FF"/>
    <w:rsid w:val="1AD73359"/>
    <w:rsid w:val="1FA37E2C"/>
    <w:rsid w:val="1FDE6E9A"/>
    <w:rsid w:val="20D53C01"/>
    <w:rsid w:val="21BA320B"/>
    <w:rsid w:val="224F7DF7"/>
    <w:rsid w:val="22FD5909"/>
    <w:rsid w:val="27841C9E"/>
    <w:rsid w:val="285875DB"/>
    <w:rsid w:val="29EF71FA"/>
    <w:rsid w:val="2B6504C0"/>
    <w:rsid w:val="2D360531"/>
    <w:rsid w:val="2EB3170E"/>
    <w:rsid w:val="2EB53854"/>
    <w:rsid w:val="2EC22498"/>
    <w:rsid w:val="33CA6491"/>
    <w:rsid w:val="34797B8F"/>
    <w:rsid w:val="348D63C4"/>
    <w:rsid w:val="35234FE0"/>
    <w:rsid w:val="35A83E4D"/>
    <w:rsid w:val="35DF0B77"/>
    <w:rsid w:val="37E17ABE"/>
    <w:rsid w:val="38C033A5"/>
    <w:rsid w:val="39111E53"/>
    <w:rsid w:val="3BAB37AB"/>
    <w:rsid w:val="3EEC3632"/>
    <w:rsid w:val="41A01009"/>
    <w:rsid w:val="41F235E8"/>
    <w:rsid w:val="4380086F"/>
    <w:rsid w:val="439A7535"/>
    <w:rsid w:val="44B32010"/>
    <w:rsid w:val="45117BE6"/>
    <w:rsid w:val="45120AE5"/>
    <w:rsid w:val="47C336F1"/>
    <w:rsid w:val="488900F6"/>
    <w:rsid w:val="491A08B0"/>
    <w:rsid w:val="4A8B6CBC"/>
    <w:rsid w:val="4ADA20A4"/>
    <w:rsid w:val="4B434D8A"/>
    <w:rsid w:val="4C6920AE"/>
    <w:rsid w:val="4EA7690B"/>
    <w:rsid w:val="4FF1401D"/>
    <w:rsid w:val="4FFC486B"/>
    <w:rsid w:val="52132340"/>
    <w:rsid w:val="528E574C"/>
    <w:rsid w:val="531E6325"/>
    <w:rsid w:val="535248BD"/>
    <w:rsid w:val="53CC09F8"/>
    <w:rsid w:val="54B037EF"/>
    <w:rsid w:val="54E16725"/>
    <w:rsid w:val="57437D3C"/>
    <w:rsid w:val="574B7E86"/>
    <w:rsid w:val="578453FF"/>
    <w:rsid w:val="57EB3FE0"/>
    <w:rsid w:val="583871A8"/>
    <w:rsid w:val="5F0B4827"/>
    <w:rsid w:val="6038765C"/>
    <w:rsid w:val="60591866"/>
    <w:rsid w:val="6232278A"/>
    <w:rsid w:val="62A36DC8"/>
    <w:rsid w:val="63017A49"/>
    <w:rsid w:val="649410BE"/>
    <w:rsid w:val="64994927"/>
    <w:rsid w:val="65153505"/>
    <w:rsid w:val="6639338A"/>
    <w:rsid w:val="678F33E5"/>
    <w:rsid w:val="694C4EB2"/>
    <w:rsid w:val="6AB46016"/>
    <w:rsid w:val="6AD74A57"/>
    <w:rsid w:val="6E0673B2"/>
    <w:rsid w:val="6F963F3C"/>
    <w:rsid w:val="713E3DA0"/>
    <w:rsid w:val="71594B6E"/>
    <w:rsid w:val="71F84E54"/>
    <w:rsid w:val="730E749C"/>
    <w:rsid w:val="734D7A2D"/>
    <w:rsid w:val="74A40EAA"/>
    <w:rsid w:val="74B62127"/>
    <w:rsid w:val="75753202"/>
    <w:rsid w:val="77A13DC6"/>
    <w:rsid w:val="797E3429"/>
    <w:rsid w:val="7A721A4A"/>
    <w:rsid w:val="7C343BD5"/>
    <w:rsid w:val="7D247BDD"/>
    <w:rsid w:val="7DA57A41"/>
    <w:rsid w:val="7E28563A"/>
    <w:rsid w:val="7F89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ody Text Indent 2"/>
    <w:next w:val="1"/>
    <w:qFormat/>
    <w:uiPriority w:val="0"/>
    <w:pPr>
      <w:widowControl w:val="0"/>
      <w:spacing w:after="120" w:line="480" w:lineRule="auto"/>
      <w:ind w:left="200" w:leftChars="200"/>
      <w:jc w:val="both"/>
    </w:pPr>
    <w:rPr>
      <w:rFonts w:ascii="Calibri" w:hAnsi="Calibri" w:eastAsia="宋体" w:cs="Times New Roman"/>
      <w:kern w:val="2"/>
      <w:sz w:val="21"/>
      <w:szCs w:val="24"/>
      <w:lang w:val="en-US" w:eastAsia="zh-CN" w:bidi="ar-SA"/>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9"/>
    <w:autoRedefine/>
    <w:qFormat/>
    <w:uiPriority w:val="99"/>
    <w:rPr>
      <w:rFonts w:ascii="Times New Roman" w:hAnsi="Times New Roman" w:eastAsia="宋体" w:cs="Times New Roman"/>
      <w:sz w:val="18"/>
      <w:szCs w:val="18"/>
    </w:rPr>
  </w:style>
  <w:style w:type="character" w:customStyle="1" w:styleId="45">
    <w:name w:val="页脚 字符"/>
    <w:link w:val="18"/>
    <w:autoRedefine/>
    <w:qFormat/>
    <w:uiPriority w:val="99"/>
    <w:rPr>
      <w:rFonts w:ascii="宋体" w:hAnsi="Times New Roman" w:eastAsia="宋体" w:cs="Times New Roman"/>
      <w:sz w:val="18"/>
      <w:szCs w:val="18"/>
    </w:rPr>
  </w:style>
  <w:style w:type="character" w:customStyle="1" w:styleId="46">
    <w:name w:val="批注框文本 字符"/>
    <w:link w:val="17"/>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autoRedefine/>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注×：（正文）"/>
    <w:autoRedefine/>
    <w:qFormat/>
    <w:uiPriority w:val="0"/>
    <w:pPr>
      <w:numPr>
        <w:ilvl w:val="0"/>
        <w:numId w:val="32"/>
      </w:numPr>
      <w:jc w:val="both"/>
    </w:pPr>
    <w:rPr>
      <w:rFonts w:ascii="宋体" w:hAnsi="Calibri" w:eastAsia="宋体" w:cs="Times New Roman"/>
      <w:sz w:val="18"/>
      <w:szCs w:val="18"/>
      <w:lang w:val="en-US" w:eastAsia="zh-CN" w:bidi="ar-SA"/>
    </w:rPr>
  </w:style>
  <w:style w:type="paragraph" w:customStyle="1" w:styleId="232">
    <w:name w:val="一级条标题"/>
    <w:next w:val="233"/>
    <w:qFormat/>
    <w:uiPriority w:val="0"/>
    <w:pPr>
      <w:numPr>
        <w:ilvl w:val="1"/>
        <w:numId w:val="3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二级无"/>
    <w:basedOn w:val="235"/>
    <w:qFormat/>
    <w:uiPriority w:val="0"/>
    <w:pPr>
      <w:numPr>
        <w:ilvl w:val="2"/>
        <w:numId w:val="33"/>
      </w:numPr>
      <w:spacing w:before="0" w:beforeLines="0" w:after="0" w:afterLines="0"/>
    </w:pPr>
    <w:rPr>
      <w:rFonts w:ascii="宋体" w:eastAsia="宋体"/>
    </w:rPr>
  </w:style>
  <w:style w:type="paragraph" w:customStyle="1" w:styleId="235">
    <w:name w:val="二级条标题"/>
    <w:basedOn w:val="232"/>
    <w:next w:val="233"/>
    <w:qFormat/>
    <w:uiPriority w:val="0"/>
    <w:pPr>
      <w:numPr>
        <w:ilvl w:val="2"/>
        <w:numId w:val="33"/>
      </w:numPr>
      <w:spacing w:before="50" w:after="50"/>
      <w:outlineLvl w:val="3"/>
    </w:pPr>
  </w:style>
  <w:style w:type="paragraph" w:customStyle="1" w:styleId="236">
    <w:name w:val="列项——（一级）"/>
    <w:qFormat/>
    <w:uiPriority w:val="0"/>
    <w:pPr>
      <w:widowControl w:val="0"/>
      <w:numPr>
        <w:ilvl w:val="0"/>
        <w:numId w:val="21"/>
      </w:numPr>
      <w:jc w:val="both"/>
    </w:pPr>
    <w:rPr>
      <w:rFonts w:ascii="宋体" w:hAnsi="Times New Roman" w:eastAsia="宋体" w:cs="Times New Roman"/>
      <w:sz w:val="21"/>
      <w:lang w:val="en-US" w:eastAsia="zh-CN" w:bidi="ar-SA"/>
    </w:rPr>
  </w:style>
  <w:style w:type="paragraph" w:styleId="237">
    <w:name w:val="List Paragraph"/>
    <w:basedOn w:val="1"/>
    <w:qFormat/>
    <w:uiPriority w:val="34"/>
    <w:pPr>
      <w:ind w:firstLine="420" w:firstLineChars="200"/>
    </w:pPr>
    <w:rPr>
      <w:rFonts w:ascii="Calibri" w:hAnsi="Calibri" w:eastAsia="宋体" w:cs="Times New Roman"/>
      <w:szCs w:val="22"/>
    </w:rPr>
  </w:style>
  <w:style w:type="paragraph" w:customStyle="1" w:styleId="238">
    <w:name w:val="字母编号列项（一级）"/>
    <w:qFormat/>
    <w:uiPriority w:val="0"/>
    <w:pPr>
      <w:numPr>
        <w:ilvl w:val="2"/>
        <w:numId w:val="1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B075CAF8AB422087D7F73D75B56C88"/>
        <w:style w:val=""/>
        <w:category>
          <w:name w:val="常规"/>
          <w:gallery w:val="placeholder"/>
        </w:category>
        <w:types>
          <w:type w:val="bbPlcHdr"/>
        </w:types>
        <w:behaviors>
          <w:behavior w:val="content"/>
        </w:behaviors>
        <w:description w:val=""/>
        <w:guid w:val="{29B1EC2C-1CB5-43A9-A66F-9C73FC8000DB}"/>
      </w:docPartPr>
      <w:docPartBody>
        <w:p w14:paraId="26F32892">
          <w:pPr>
            <w:pStyle w:val="5"/>
          </w:pPr>
          <w:r>
            <w:rPr>
              <w:rStyle w:val="4"/>
              <w:rFonts w:hint="eastAsia"/>
            </w:rPr>
            <w:t>单击或点击此处输入文字。</w:t>
          </w:r>
        </w:p>
      </w:docPartBody>
    </w:docPart>
    <w:docPart>
      <w:docPartPr>
        <w:name w:val="{b28cb88a-23f0-48ef-ac13-66e099257784}"/>
        <w:style w:val=""/>
        <w:category>
          <w:name w:val="常规"/>
          <w:gallery w:val="placeholder"/>
        </w:category>
        <w:types>
          <w:type w:val="bbPlcHdr"/>
        </w:types>
        <w:behaviors>
          <w:behavior w:val="content"/>
        </w:behaviors>
        <w:description w:val=""/>
        <w:guid w:val="{b28cb88a-23f0-48ef-ac13-66e099257784}"/>
      </w:docPartPr>
      <w:docPartBody>
        <w:p w14:paraId="1AB232A4">
          <w:pPr>
            <w:pStyle w:val="6"/>
          </w:pPr>
          <w:r>
            <w:rPr>
              <w:rStyle w:val="4"/>
              <w:rFonts w:hint="eastAsia"/>
            </w:rPr>
            <w:t>选择一项。</w:t>
          </w:r>
        </w:p>
      </w:docPartBody>
    </w:docPart>
    <w:docPart>
      <w:docPartPr>
        <w:name w:val="{5cc5c906-aa9b-4964-91fd-58053b92a083}"/>
        <w:style w:val=""/>
        <w:category>
          <w:name w:val="常规"/>
          <w:gallery w:val="placeholder"/>
        </w:category>
        <w:types>
          <w:type w:val="bbPlcHdr"/>
        </w:types>
        <w:behaviors>
          <w:behavior w:val="content"/>
        </w:behaviors>
        <w:description w:val=""/>
        <w:guid w:val="{5cc5c906-aa9b-4964-91fd-58053b92a083}"/>
      </w:docPartPr>
      <w:docPartBody>
        <w:p w14:paraId="2B941C6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60"/>
    <w:rsid w:val="00071213"/>
    <w:rsid w:val="002C2DF8"/>
    <w:rsid w:val="00356D5C"/>
    <w:rsid w:val="00425462"/>
    <w:rsid w:val="00447360"/>
    <w:rsid w:val="0057680F"/>
    <w:rsid w:val="0095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8B075CAF8AB422087D7F73D75B56C8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FFB8477EF845ECAD09146D79B5D25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84725B32AAA4D8791F04EF452E9FE9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16</Pages>
  <Words>5559</Words>
  <Characters>5798</Characters>
  <Lines>9</Lines>
  <Paragraphs>2</Paragraphs>
  <TotalTime>0</TotalTime>
  <ScaleCrop>false</ScaleCrop>
  <LinksUpToDate>false</LinksUpToDate>
  <CharactersWithSpaces>5900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2021-11-10T07:57:00Z</dcterms:created>
  <dc:creator>Administrator</dc:creator>
  <dc:description>&lt;config cover="true" show_menu="true" version="1.0.0" doctype="SDKXY"&gt;_x000d_
&lt;/config&gt;</dc:description>
  <cp:lastModifiedBy>马小小小小</cp:lastModifiedBy>
  <cp:lastPrinted>2020-08-30T10:00:00Z</cp:lastPrinted>
  <dcterms:modified xsi:type="dcterms:W3CDTF">2025-01-10T08:10:53Z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42B05AA54C664CB6B130B9B8D100DA22_13</vt:lpwstr>
  </property>
  <property fmtid="{D5CDD505-2E9C-101B-9397-08002B2CF9AE}" pid="16" name="KSOTemplateDocerSaveRecord">
    <vt:lpwstr>eyJoZGlkIjoiYjdhYmEyM2I5YzE2MjRlMTYzNjA0OGQ5NWI3MzJkMGMiLCJ1c2VySWQiOiIyODU5MjU3NTYifQ==</vt:lpwstr>
  </property>
</Properties>
</file>