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6A9FE185" w14:textId="77777777" w:rsidTr="007B7453">
        <w:tc>
          <w:tcPr>
            <w:tcW w:w="509" w:type="dxa"/>
          </w:tcPr>
          <w:p w14:paraId="75485EDB"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46BE793" w14:textId="77777777" w:rsidR="00672BFD" w:rsidRPr="00672BFD" w:rsidRDefault="004A17E6" w:rsidP="005465B9">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5465B9">
              <w:rPr>
                <w:rFonts w:ascii="黑体" w:eastAsia="黑体" w:hAnsi="黑体" w:hint="eastAsia"/>
                <w:sz w:val="21"/>
                <w:szCs w:val="21"/>
              </w:rPr>
              <w:t>07.060</w:t>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18E60C4A" w14:textId="77777777" w:rsidTr="007B7453">
        <w:tc>
          <w:tcPr>
            <w:tcW w:w="509" w:type="dxa"/>
          </w:tcPr>
          <w:p w14:paraId="129B938B"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7578085F" w14:textId="77777777" w:rsidR="00FB231D" w:rsidRPr="00672BFD" w:rsidRDefault="00672BFD" w:rsidP="005465B9">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465B9">
              <w:rPr>
                <w:rFonts w:ascii="黑体" w:eastAsia="黑体" w:hAnsi="黑体" w:hint="eastAsia"/>
                <w:sz w:val="21"/>
                <w:szCs w:val="21"/>
              </w:rPr>
              <w:t>A 47</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55838312" w14:textId="77777777" w:rsidTr="00DF5F11">
        <w:tc>
          <w:tcPr>
            <w:tcW w:w="6407" w:type="dxa"/>
          </w:tcPr>
          <w:p w14:paraId="4C723C63" w14:textId="4B40ED9F" w:rsidR="001446C2" w:rsidRDefault="001446C2" w:rsidP="005465B9">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752DF233" wp14:editId="7EB18848">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sidR="005465B9">
              <w:rPr>
                <w:rFonts w:hint="eastAsia"/>
              </w:rPr>
              <w:t>3502</w:t>
            </w:r>
            <w:r>
              <w:fldChar w:fldCharType="end"/>
            </w:r>
            <w:bookmarkEnd w:id="3"/>
          </w:p>
        </w:tc>
      </w:tr>
    </w:tbl>
    <w:p w14:paraId="314832F7" w14:textId="77777777"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5465B9">
        <w:rPr>
          <w:rFonts w:ascii="黑体" w:eastAsia="黑体"/>
          <w:b w:val="0"/>
          <w:w w:val="100"/>
          <w:sz w:val="48"/>
        </w:rPr>
        <w:t>福建省厦门市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39D7F703" w14:textId="2B786632" w:rsidR="00AA456B" w:rsidRPr="005F4712" w:rsidRDefault="00634D9E" w:rsidP="00A952D7">
      <w:pPr>
        <w:pStyle w:val="afffffffffc"/>
        <w:framePr w:wrap="auto"/>
        <w:rPr>
          <w:lang w:val="fr-FR"/>
        </w:rPr>
      </w:pPr>
      <w:r w:rsidRPr="005F4712">
        <w:rPr>
          <w:lang w:val="fr-FR"/>
        </w:rPr>
        <w:t>DB</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465B9">
        <w:rPr>
          <w:rFonts w:hint="eastAsia"/>
        </w:rPr>
        <w:t>3502</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2D2BFA4B" w14:textId="77777777"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5465B9">
        <w:rPr>
          <w:rFonts w:hAnsi="黑体"/>
        </w:rPr>
        <w:t> </w:t>
      </w:r>
      <w:r w:rsidR="005465B9">
        <w:rPr>
          <w:rFonts w:hAnsi="黑体"/>
        </w:rPr>
        <w:t> </w:t>
      </w:r>
      <w:r w:rsidR="005465B9">
        <w:rPr>
          <w:rFonts w:hAnsi="黑体"/>
        </w:rPr>
        <w:t> </w:t>
      </w:r>
      <w:r w:rsidR="005465B9">
        <w:rPr>
          <w:rFonts w:hAnsi="黑体"/>
        </w:rPr>
        <w:t> </w:t>
      </w:r>
      <w:r w:rsidR="005465B9">
        <w:rPr>
          <w:rFonts w:hAnsi="黑体"/>
        </w:rPr>
        <w:t> </w:t>
      </w:r>
      <w:r w:rsidRPr="001E4882">
        <w:rPr>
          <w:rFonts w:hAnsi="黑体"/>
        </w:rPr>
        <w:fldChar w:fldCharType="end"/>
      </w:r>
      <w:bookmarkEnd w:id="8"/>
    </w:p>
    <w:p w14:paraId="0B2DDEAC"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BC638CD" wp14:editId="7E7DFA0B">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B19A16"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79C434A3"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77244E58" w14:textId="77777777"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DF31B9">
        <w:t>厦金航线气象风险防御规范</w:t>
      </w:r>
      <w:r>
        <w:fldChar w:fldCharType="end"/>
      </w:r>
      <w:bookmarkEnd w:id="9"/>
    </w:p>
    <w:p w14:paraId="46DE6CFF" w14:textId="77777777" w:rsidR="00815419" w:rsidRPr="00815419" w:rsidRDefault="00815419" w:rsidP="00324EDD">
      <w:pPr>
        <w:framePr w:w="9639" w:h="6974" w:hRule="exact" w:wrap="around" w:vAnchor="page" w:hAnchor="page" w:x="1419" w:y="6408" w:anchorLock="1"/>
        <w:ind w:left="-1418"/>
      </w:pPr>
    </w:p>
    <w:p w14:paraId="5E08432F" w14:textId="44F55538" w:rsidR="00755402" w:rsidRPr="00D3660F" w:rsidRDefault="00B26882" w:rsidP="00463B77">
      <w:pPr>
        <w:pStyle w:val="affffffe"/>
        <w:framePr w:w="9639" w:h="6974" w:hRule="exact" w:wrap="around" w:vAnchor="page" w:hAnchor="page" w:x="1419" w:y="6408" w:anchorLock="1"/>
        <w:textAlignment w:val="bottom"/>
        <w:rPr>
          <w:rFonts w:ascii="黑体" w:eastAsia="黑体" w:hAnsi="黑体"/>
          <w:noProof/>
          <w:szCs w:val="28"/>
        </w:rPr>
      </w:pPr>
      <w:r>
        <w:rPr>
          <w:rFonts w:ascii="黑体" w:eastAsia="黑体" w:hAnsi="黑体"/>
          <w:noProof/>
          <w:szCs w:val="28"/>
        </w:rPr>
        <w:fldChar w:fldCharType="begin">
          <w:ffData>
            <w:name w:val="ESTD_NAME"/>
            <w:enabled/>
            <w:calcOnExit w:val="0"/>
            <w:textInput>
              <w:default w:val="Meteorological risk prevention specification for the Xiamen-Jinmen route"/>
            </w:textInput>
          </w:ffData>
        </w:fldChar>
      </w:r>
      <w:r>
        <w:rPr>
          <w:rFonts w:ascii="黑体" w:eastAsia="黑体" w:hAnsi="黑体"/>
          <w:noProof/>
          <w:szCs w:val="28"/>
        </w:rPr>
        <w:instrText xml:space="preserve"> </w:instrText>
      </w:r>
      <w:bookmarkStart w:id="10" w:name="ESTD_NAME"/>
      <w:r>
        <w:rPr>
          <w:rFonts w:ascii="黑体" w:eastAsia="黑体" w:hAnsi="黑体"/>
          <w:noProof/>
          <w:szCs w:val="28"/>
        </w:rPr>
        <w:instrText xml:space="preserve">FORMTEXT </w:instrText>
      </w:r>
      <w:r>
        <w:rPr>
          <w:rFonts w:ascii="黑体" w:eastAsia="黑体" w:hAnsi="黑体"/>
          <w:noProof/>
          <w:szCs w:val="28"/>
        </w:rPr>
      </w:r>
      <w:r>
        <w:rPr>
          <w:rFonts w:ascii="黑体" w:eastAsia="黑体" w:hAnsi="黑体"/>
          <w:noProof/>
          <w:szCs w:val="28"/>
        </w:rPr>
        <w:fldChar w:fldCharType="separate"/>
      </w:r>
      <w:r>
        <w:rPr>
          <w:rFonts w:ascii="黑体" w:eastAsia="黑体" w:hAnsi="黑体"/>
          <w:noProof/>
          <w:szCs w:val="28"/>
        </w:rPr>
        <w:t>Meteorological risk prevention specification for the Xiamen-Jinmen route</w:t>
      </w:r>
      <w:r>
        <w:rPr>
          <w:rFonts w:ascii="黑体" w:eastAsia="黑体" w:hAnsi="黑体"/>
          <w:noProof/>
          <w:szCs w:val="28"/>
        </w:rPr>
        <w:fldChar w:fldCharType="end"/>
      </w:r>
      <w:bookmarkEnd w:id="10"/>
    </w:p>
    <w:p w14:paraId="7E064606" w14:textId="77777777" w:rsidR="00815419" w:rsidRPr="00324EDD" w:rsidRDefault="00815419" w:rsidP="00324EDD">
      <w:pPr>
        <w:framePr w:w="9639" w:h="6974" w:hRule="exact" w:wrap="around" w:vAnchor="page" w:hAnchor="page" w:x="1419" w:y="6408" w:anchorLock="1"/>
        <w:spacing w:line="760" w:lineRule="exact"/>
        <w:ind w:left="-1418"/>
      </w:pPr>
    </w:p>
    <w:p w14:paraId="51B96038"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14:paraId="4FAD30EA" w14:textId="77777777"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46B7D">
        <w:rPr>
          <w:noProof/>
          <w:sz w:val="24"/>
          <w:szCs w:val="28"/>
        </w:rPr>
      </w:r>
      <w:r w:rsidR="00046B7D">
        <w:rPr>
          <w:noProof/>
          <w:sz w:val="24"/>
          <w:szCs w:val="28"/>
        </w:rPr>
        <w:fldChar w:fldCharType="separate"/>
      </w:r>
      <w:r>
        <w:rPr>
          <w:noProof/>
          <w:sz w:val="24"/>
          <w:szCs w:val="28"/>
        </w:rPr>
        <w:fldChar w:fldCharType="end"/>
      </w:r>
      <w:bookmarkEnd w:id="11"/>
    </w:p>
    <w:p w14:paraId="423A626A" w14:textId="77777777"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DF31B9">
        <w:rPr>
          <w:rFonts w:hint="eastAsia"/>
          <w:noProof/>
          <w:sz w:val="21"/>
          <w:szCs w:val="28"/>
        </w:rPr>
        <w:t>（本草案完成时间：</w:t>
      </w:r>
      <w:r w:rsidR="00DF31B9">
        <w:rPr>
          <w:rFonts w:hint="eastAsia"/>
          <w:noProof/>
          <w:sz w:val="21"/>
          <w:szCs w:val="28"/>
        </w:rPr>
        <w:t>2025.4.1</w:t>
      </w:r>
      <w:r w:rsidR="00DF31B9">
        <w:rPr>
          <w:rFonts w:hint="eastAsia"/>
          <w:noProof/>
          <w:sz w:val="21"/>
          <w:szCs w:val="28"/>
        </w:rPr>
        <w:t>）</w:t>
      </w:r>
      <w:r>
        <w:rPr>
          <w:noProof/>
          <w:sz w:val="21"/>
          <w:szCs w:val="28"/>
        </w:rPr>
        <w:fldChar w:fldCharType="end"/>
      </w:r>
      <w:bookmarkEnd w:id="12"/>
    </w:p>
    <w:p w14:paraId="54DE5B71" w14:textId="77777777"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46B7D">
        <w:rPr>
          <w:b/>
          <w:noProof/>
          <w:sz w:val="21"/>
          <w:szCs w:val="28"/>
        </w:rPr>
      </w:r>
      <w:r w:rsidR="00046B7D">
        <w:rPr>
          <w:b/>
          <w:noProof/>
          <w:sz w:val="21"/>
          <w:szCs w:val="28"/>
        </w:rPr>
        <w:fldChar w:fldCharType="separate"/>
      </w:r>
      <w:r w:rsidRPr="00A6537A">
        <w:rPr>
          <w:b/>
          <w:noProof/>
          <w:sz w:val="21"/>
          <w:szCs w:val="28"/>
        </w:rPr>
        <w:fldChar w:fldCharType="end"/>
      </w:r>
      <w:bookmarkEnd w:id="13"/>
    </w:p>
    <w:p w14:paraId="7166DD35" w14:textId="77777777"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12412E52" w14:textId="77777777"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699AC133" w14:textId="77777777"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F31B9">
        <w:rPr>
          <w:rFonts w:hAnsi="黑体"/>
          <w:w w:val="100"/>
          <w:sz w:val="28"/>
        </w:rPr>
        <w:t>厦门市市场监督管理局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14:paraId="70F2B151" w14:textId="77777777" w:rsidR="00A02BAE" w:rsidRPr="00CD50A1" w:rsidRDefault="006A37B9" w:rsidP="00A02BAE">
      <w:pPr>
        <w:rPr>
          <w:rFonts w:ascii="宋体" w:hAnsi="宋体"/>
          <w:sz w:val="28"/>
          <w:szCs w:val="28"/>
        </w:rPr>
        <w:sectPr w:rsidR="00A02BAE" w:rsidRPr="00CD50A1" w:rsidSect="00C64E95">
          <w:headerReference w:type="default" r:id="rId10"/>
          <w:footerReference w:type="even"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1EE75A7" wp14:editId="742452A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6BF7A9"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298970EE" w14:textId="77777777" w:rsidR="008B696D" w:rsidRDefault="008B696D" w:rsidP="008B696D">
      <w:pPr>
        <w:pStyle w:val="afffffc"/>
        <w:spacing w:after="468"/>
      </w:pPr>
      <w:bookmarkStart w:id="21" w:name="BookMark1"/>
      <w:r w:rsidRPr="008B696D">
        <w:rPr>
          <w:rFonts w:hint="eastAsia"/>
          <w:spacing w:val="320"/>
        </w:rPr>
        <w:lastRenderedPageBreak/>
        <w:t>目</w:t>
      </w:r>
      <w:r>
        <w:rPr>
          <w:rFonts w:hint="eastAsia"/>
        </w:rPr>
        <w:t>次</w:t>
      </w:r>
    </w:p>
    <w:p w14:paraId="18BE21B8" w14:textId="77777777" w:rsidR="008B696D" w:rsidRPr="008B696D" w:rsidRDefault="008B696D">
      <w:pPr>
        <w:pStyle w:val="10"/>
        <w:tabs>
          <w:tab w:val="right" w:leader="dot" w:pos="9344"/>
        </w:tabs>
        <w:rPr>
          <w:rFonts w:asciiTheme="minorHAnsi" w:eastAsiaTheme="minorEastAsia" w:hAnsiTheme="minorHAnsi" w:cstheme="minorBidi"/>
          <w:noProof/>
          <w:szCs w:val="22"/>
        </w:rPr>
      </w:pPr>
      <w:r w:rsidRPr="008B696D">
        <w:fldChar w:fldCharType="begin"/>
      </w:r>
      <w:r w:rsidRPr="008B696D">
        <w:instrText xml:space="preserve"> TOC \o "1-1" \h \t "标准文件_一级条标题,2,标准文件_附录一级条标题,2," </w:instrText>
      </w:r>
      <w:r w:rsidRPr="008B696D">
        <w:fldChar w:fldCharType="separate"/>
      </w:r>
      <w:hyperlink w:anchor="_Toc195539180" w:history="1">
        <w:r w:rsidRPr="008B696D">
          <w:rPr>
            <w:rStyle w:val="affffff7"/>
            <w:rFonts w:hint="eastAsia"/>
            <w:noProof/>
          </w:rPr>
          <w:t>前言</w:t>
        </w:r>
        <w:r w:rsidRPr="008B696D">
          <w:rPr>
            <w:noProof/>
          </w:rPr>
          <w:tab/>
        </w:r>
        <w:r w:rsidRPr="008B696D">
          <w:rPr>
            <w:noProof/>
          </w:rPr>
          <w:fldChar w:fldCharType="begin"/>
        </w:r>
        <w:r w:rsidRPr="008B696D">
          <w:rPr>
            <w:noProof/>
          </w:rPr>
          <w:instrText xml:space="preserve"> PAGEREF _Toc195539180 \h </w:instrText>
        </w:r>
        <w:r w:rsidRPr="008B696D">
          <w:rPr>
            <w:noProof/>
          </w:rPr>
        </w:r>
        <w:r w:rsidRPr="008B696D">
          <w:rPr>
            <w:noProof/>
          </w:rPr>
          <w:fldChar w:fldCharType="separate"/>
        </w:r>
        <w:r w:rsidRPr="008B696D">
          <w:rPr>
            <w:noProof/>
          </w:rPr>
          <w:t>II</w:t>
        </w:r>
        <w:r w:rsidRPr="008B696D">
          <w:rPr>
            <w:noProof/>
          </w:rPr>
          <w:fldChar w:fldCharType="end"/>
        </w:r>
      </w:hyperlink>
    </w:p>
    <w:p w14:paraId="51205FB7" w14:textId="77777777" w:rsidR="008B696D" w:rsidRPr="008B696D" w:rsidRDefault="00046B7D">
      <w:pPr>
        <w:pStyle w:val="10"/>
        <w:tabs>
          <w:tab w:val="right" w:leader="dot" w:pos="9344"/>
        </w:tabs>
        <w:rPr>
          <w:rFonts w:asciiTheme="minorHAnsi" w:eastAsiaTheme="minorEastAsia" w:hAnsiTheme="minorHAnsi" w:cstheme="minorBidi"/>
          <w:noProof/>
          <w:szCs w:val="22"/>
        </w:rPr>
      </w:pPr>
      <w:hyperlink w:anchor="_Toc195539181" w:history="1">
        <w:r w:rsidR="008B696D" w:rsidRPr="008B696D">
          <w:rPr>
            <w:rStyle w:val="affffff7"/>
            <w:noProof/>
          </w:rPr>
          <w:t>1</w:t>
        </w:r>
        <w:r w:rsidR="008B696D">
          <w:rPr>
            <w:rStyle w:val="affffff7"/>
            <w:noProof/>
          </w:rPr>
          <w:t xml:space="preserve"> </w:t>
        </w:r>
        <w:r w:rsidR="008B696D" w:rsidRPr="008B696D">
          <w:rPr>
            <w:rStyle w:val="affffff7"/>
            <w:rFonts w:hint="eastAsia"/>
            <w:noProof/>
          </w:rPr>
          <w:t xml:space="preserve"> 范围</w:t>
        </w:r>
        <w:r w:rsidR="008B696D" w:rsidRPr="008B696D">
          <w:rPr>
            <w:noProof/>
          </w:rPr>
          <w:tab/>
        </w:r>
        <w:r w:rsidR="008B696D" w:rsidRPr="008B696D">
          <w:rPr>
            <w:noProof/>
          </w:rPr>
          <w:fldChar w:fldCharType="begin"/>
        </w:r>
        <w:r w:rsidR="008B696D" w:rsidRPr="008B696D">
          <w:rPr>
            <w:noProof/>
          </w:rPr>
          <w:instrText xml:space="preserve"> PAGEREF _Toc195539181 \h </w:instrText>
        </w:r>
        <w:r w:rsidR="008B696D" w:rsidRPr="008B696D">
          <w:rPr>
            <w:noProof/>
          </w:rPr>
        </w:r>
        <w:r w:rsidR="008B696D" w:rsidRPr="008B696D">
          <w:rPr>
            <w:noProof/>
          </w:rPr>
          <w:fldChar w:fldCharType="separate"/>
        </w:r>
        <w:r w:rsidR="008B696D" w:rsidRPr="008B696D">
          <w:rPr>
            <w:noProof/>
          </w:rPr>
          <w:t>1</w:t>
        </w:r>
        <w:r w:rsidR="008B696D" w:rsidRPr="008B696D">
          <w:rPr>
            <w:noProof/>
          </w:rPr>
          <w:fldChar w:fldCharType="end"/>
        </w:r>
      </w:hyperlink>
    </w:p>
    <w:p w14:paraId="6204E172" w14:textId="77777777" w:rsidR="008B696D" w:rsidRPr="008B696D" w:rsidRDefault="00046B7D">
      <w:pPr>
        <w:pStyle w:val="10"/>
        <w:tabs>
          <w:tab w:val="right" w:leader="dot" w:pos="9344"/>
        </w:tabs>
        <w:rPr>
          <w:rFonts w:asciiTheme="minorHAnsi" w:eastAsiaTheme="minorEastAsia" w:hAnsiTheme="minorHAnsi" w:cstheme="minorBidi"/>
          <w:noProof/>
          <w:szCs w:val="22"/>
        </w:rPr>
      </w:pPr>
      <w:hyperlink w:anchor="_Toc195539182" w:history="1">
        <w:r w:rsidR="008B696D" w:rsidRPr="008B696D">
          <w:rPr>
            <w:rStyle w:val="affffff7"/>
            <w:noProof/>
          </w:rPr>
          <w:t>2</w:t>
        </w:r>
        <w:r w:rsidR="008B696D">
          <w:rPr>
            <w:rStyle w:val="affffff7"/>
            <w:noProof/>
          </w:rPr>
          <w:t xml:space="preserve"> </w:t>
        </w:r>
        <w:r w:rsidR="008B696D" w:rsidRPr="008B696D">
          <w:rPr>
            <w:rStyle w:val="affffff7"/>
            <w:rFonts w:hint="eastAsia"/>
            <w:noProof/>
          </w:rPr>
          <w:t xml:space="preserve"> 规范性引用文件</w:t>
        </w:r>
        <w:r w:rsidR="008B696D" w:rsidRPr="008B696D">
          <w:rPr>
            <w:noProof/>
          </w:rPr>
          <w:tab/>
        </w:r>
        <w:r w:rsidR="008B696D" w:rsidRPr="008B696D">
          <w:rPr>
            <w:noProof/>
          </w:rPr>
          <w:fldChar w:fldCharType="begin"/>
        </w:r>
        <w:r w:rsidR="008B696D" w:rsidRPr="008B696D">
          <w:rPr>
            <w:noProof/>
          </w:rPr>
          <w:instrText xml:space="preserve"> PAGEREF _Toc195539182 \h </w:instrText>
        </w:r>
        <w:r w:rsidR="008B696D" w:rsidRPr="008B696D">
          <w:rPr>
            <w:noProof/>
          </w:rPr>
        </w:r>
        <w:r w:rsidR="008B696D" w:rsidRPr="008B696D">
          <w:rPr>
            <w:noProof/>
          </w:rPr>
          <w:fldChar w:fldCharType="separate"/>
        </w:r>
        <w:r w:rsidR="008B696D" w:rsidRPr="008B696D">
          <w:rPr>
            <w:noProof/>
          </w:rPr>
          <w:t>1</w:t>
        </w:r>
        <w:r w:rsidR="008B696D" w:rsidRPr="008B696D">
          <w:rPr>
            <w:noProof/>
          </w:rPr>
          <w:fldChar w:fldCharType="end"/>
        </w:r>
      </w:hyperlink>
    </w:p>
    <w:p w14:paraId="7049B6D1" w14:textId="77777777" w:rsidR="008B696D" w:rsidRPr="008B696D" w:rsidRDefault="00046B7D">
      <w:pPr>
        <w:pStyle w:val="10"/>
        <w:tabs>
          <w:tab w:val="right" w:leader="dot" w:pos="9344"/>
        </w:tabs>
        <w:rPr>
          <w:rFonts w:asciiTheme="minorHAnsi" w:eastAsiaTheme="minorEastAsia" w:hAnsiTheme="minorHAnsi" w:cstheme="minorBidi"/>
          <w:noProof/>
          <w:szCs w:val="22"/>
        </w:rPr>
      </w:pPr>
      <w:hyperlink w:anchor="_Toc195539183" w:history="1">
        <w:r w:rsidR="008B696D" w:rsidRPr="008B696D">
          <w:rPr>
            <w:rStyle w:val="affffff7"/>
            <w:noProof/>
          </w:rPr>
          <w:t>3</w:t>
        </w:r>
        <w:r w:rsidR="008B696D">
          <w:rPr>
            <w:rStyle w:val="affffff7"/>
            <w:noProof/>
          </w:rPr>
          <w:t xml:space="preserve"> </w:t>
        </w:r>
        <w:r w:rsidR="008B696D" w:rsidRPr="008B696D">
          <w:rPr>
            <w:rStyle w:val="affffff7"/>
            <w:rFonts w:hint="eastAsia"/>
            <w:noProof/>
          </w:rPr>
          <w:t xml:space="preserve"> 术语和定义</w:t>
        </w:r>
        <w:r w:rsidR="008B696D" w:rsidRPr="008B696D">
          <w:rPr>
            <w:noProof/>
          </w:rPr>
          <w:tab/>
        </w:r>
        <w:r w:rsidR="008B696D" w:rsidRPr="008B696D">
          <w:rPr>
            <w:noProof/>
          </w:rPr>
          <w:fldChar w:fldCharType="begin"/>
        </w:r>
        <w:r w:rsidR="008B696D" w:rsidRPr="008B696D">
          <w:rPr>
            <w:noProof/>
          </w:rPr>
          <w:instrText xml:space="preserve"> PAGEREF _Toc195539183 \h </w:instrText>
        </w:r>
        <w:r w:rsidR="008B696D" w:rsidRPr="008B696D">
          <w:rPr>
            <w:noProof/>
          </w:rPr>
        </w:r>
        <w:r w:rsidR="008B696D" w:rsidRPr="008B696D">
          <w:rPr>
            <w:noProof/>
          </w:rPr>
          <w:fldChar w:fldCharType="separate"/>
        </w:r>
        <w:r w:rsidR="008B696D" w:rsidRPr="008B696D">
          <w:rPr>
            <w:noProof/>
          </w:rPr>
          <w:t>1</w:t>
        </w:r>
        <w:r w:rsidR="008B696D" w:rsidRPr="008B696D">
          <w:rPr>
            <w:noProof/>
          </w:rPr>
          <w:fldChar w:fldCharType="end"/>
        </w:r>
      </w:hyperlink>
    </w:p>
    <w:p w14:paraId="56F7590D" w14:textId="77777777" w:rsidR="008B696D" w:rsidRPr="008B696D" w:rsidRDefault="00046B7D">
      <w:pPr>
        <w:pStyle w:val="10"/>
        <w:tabs>
          <w:tab w:val="right" w:leader="dot" w:pos="9344"/>
        </w:tabs>
        <w:rPr>
          <w:rFonts w:asciiTheme="minorHAnsi" w:eastAsiaTheme="minorEastAsia" w:hAnsiTheme="minorHAnsi" w:cstheme="minorBidi"/>
          <w:noProof/>
          <w:szCs w:val="22"/>
        </w:rPr>
      </w:pPr>
      <w:hyperlink w:anchor="_Toc195539184" w:history="1">
        <w:r w:rsidR="008B696D" w:rsidRPr="008B696D">
          <w:rPr>
            <w:rStyle w:val="affffff7"/>
            <w:noProof/>
          </w:rPr>
          <w:t>4</w:t>
        </w:r>
        <w:r w:rsidR="008B696D">
          <w:rPr>
            <w:rStyle w:val="affffff7"/>
            <w:noProof/>
          </w:rPr>
          <w:t xml:space="preserve"> </w:t>
        </w:r>
        <w:r w:rsidR="008B696D" w:rsidRPr="008B696D">
          <w:rPr>
            <w:rStyle w:val="affffff7"/>
            <w:rFonts w:hint="eastAsia"/>
            <w:noProof/>
          </w:rPr>
          <w:t xml:space="preserve"> 厦金航线气象服务及气象风险防御</w:t>
        </w:r>
        <w:r w:rsidR="008B696D" w:rsidRPr="008B696D">
          <w:rPr>
            <w:noProof/>
          </w:rPr>
          <w:tab/>
        </w:r>
        <w:r w:rsidR="008B696D" w:rsidRPr="008B696D">
          <w:rPr>
            <w:noProof/>
          </w:rPr>
          <w:fldChar w:fldCharType="begin"/>
        </w:r>
        <w:r w:rsidR="008B696D" w:rsidRPr="008B696D">
          <w:rPr>
            <w:noProof/>
          </w:rPr>
          <w:instrText xml:space="preserve"> PAGEREF _Toc195539184 \h </w:instrText>
        </w:r>
        <w:r w:rsidR="008B696D" w:rsidRPr="008B696D">
          <w:rPr>
            <w:noProof/>
          </w:rPr>
        </w:r>
        <w:r w:rsidR="008B696D" w:rsidRPr="008B696D">
          <w:rPr>
            <w:noProof/>
          </w:rPr>
          <w:fldChar w:fldCharType="separate"/>
        </w:r>
        <w:r w:rsidR="008B696D" w:rsidRPr="008B696D">
          <w:rPr>
            <w:noProof/>
          </w:rPr>
          <w:t>2</w:t>
        </w:r>
        <w:r w:rsidR="008B696D" w:rsidRPr="008B696D">
          <w:rPr>
            <w:noProof/>
          </w:rPr>
          <w:fldChar w:fldCharType="end"/>
        </w:r>
      </w:hyperlink>
    </w:p>
    <w:p w14:paraId="6A201B91" w14:textId="77777777" w:rsidR="008B696D" w:rsidRPr="008B696D" w:rsidRDefault="00046B7D">
      <w:pPr>
        <w:pStyle w:val="23"/>
        <w:rPr>
          <w:rFonts w:asciiTheme="minorHAnsi" w:eastAsiaTheme="minorEastAsia" w:hAnsiTheme="minorHAnsi" w:cstheme="minorBidi"/>
          <w:noProof/>
          <w:szCs w:val="22"/>
        </w:rPr>
      </w:pPr>
      <w:hyperlink w:anchor="_Toc195539185" w:history="1">
        <w:r w:rsidR="008B696D" w:rsidRPr="008B696D">
          <w:rPr>
            <w:rStyle w:val="affffff7"/>
            <w:noProof/>
            <w14:scene3d>
              <w14:camera w14:prst="orthographicFront"/>
              <w14:lightRig w14:rig="threePt" w14:dir="t">
                <w14:rot w14:lat="0" w14:lon="0" w14:rev="0"/>
              </w14:lightRig>
            </w14:scene3d>
          </w:rPr>
          <w:t>4.1</w:t>
        </w:r>
        <w:r w:rsidR="008B696D">
          <w:rPr>
            <w:rStyle w:val="affffff7"/>
            <w:noProof/>
            <w14:scene3d>
              <w14:camera w14:prst="orthographicFront"/>
              <w14:lightRig w14:rig="threePt" w14:dir="t">
                <w14:rot w14:lat="0" w14:lon="0" w14:rev="0"/>
              </w14:lightRig>
            </w14:scene3d>
          </w:rPr>
          <w:t xml:space="preserve"> </w:t>
        </w:r>
        <w:r w:rsidR="008B696D" w:rsidRPr="008B696D">
          <w:rPr>
            <w:rStyle w:val="affffff7"/>
            <w:rFonts w:hint="eastAsia"/>
            <w:noProof/>
          </w:rPr>
          <w:t xml:space="preserve"> 厦金航线气象条件预报</w:t>
        </w:r>
        <w:r w:rsidR="008B696D" w:rsidRPr="008B696D">
          <w:rPr>
            <w:noProof/>
          </w:rPr>
          <w:tab/>
        </w:r>
        <w:r w:rsidR="008B696D" w:rsidRPr="008B696D">
          <w:rPr>
            <w:noProof/>
          </w:rPr>
          <w:fldChar w:fldCharType="begin"/>
        </w:r>
        <w:r w:rsidR="008B696D" w:rsidRPr="008B696D">
          <w:rPr>
            <w:noProof/>
          </w:rPr>
          <w:instrText xml:space="preserve"> PAGEREF _Toc195539185 \h </w:instrText>
        </w:r>
        <w:r w:rsidR="008B696D" w:rsidRPr="008B696D">
          <w:rPr>
            <w:noProof/>
          </w:rPr>
        </w:r>
        <w:r w:rsidR="008B696D" w:rsidRPr="008B696D">
          <w:rPr>
            <w:noProof/>
          </w:rPr>
          <w:fldChar w:fldCharType="separate"/>
        </w:r>
        <w:r w:rsidR="008B696D" w:rsidRPr="008B696D">
          <w:rPr>
            <w:noProof/>
          </w:rPr>
          <w:t>2</w:t>
        </w:r>
        <w:r w:rsidR="008B696D" w:rsidRPr="008B696D">
          <w:rPr>
            <w:noProof/>
          </w:rPr>
          <w:fldChar w:fldCharType="end"/>
        </w:r>
      </w:hyperlink>
    </w:p>
    <w:p w14:paraId="6CCE6D54" w14:textId="77777777" w:rsidR="008B696D" w:rsidRPr="008B696D" w:rsidRDefault="00046B7D">
      <w:pPr>
        <w:pStyle w:val="23"/>
        <w:rPr>
          <w:rFonts w:asciiTheme="minorHAnsi" w:eastAsiaTheme="minorEastAsia" w:hAnsiTheme="minorHAnsi" w:cstheme="minorBidi"/>
          <w:noProof/>
          <w:szCs w:val="22"/>
        </w:rPr>
      </w:pPr>
      <w:hyperlink w:anchor="_Toc195539186" w:history="1">
        <w:r w:rsidR="008B696D" w:rsidRPr="008B696D">
          <w:rPr>
            <w:rStyle w:val="affffff7"/>
            <w:noProof/>
            <w14:scene3d>
              <w14:camera w14:prst="orthographicFront"/>
              <w14:lightRig w14:rig="threePt" w14:dir="t">
                <w14:rot w14:lat="0" w14:lon="0" w14:rev="0"/>
              </w14:lightRig>
            </w14:scene3d>
          </w:rPr>
          <w:t>4.2</w:t>
        </w:r>
        <w:r w:rsidR="008B696D">
          <w:rPr>
            <w:rStyle w:val="affffff7"/>
            <w:noProof/>
            <w14:scene3d>
              <w14:camera w14:prst="orthographicFront"/>
              <w14:lightRig w14:rig="threePt" w14:dir="t">
                <w14:rot w14:lat="0" w14:lon="0" w14:rev="0"/>
              </w14:lightRig>
            </w14:scene3d>
          </w:rPr>
          <w:t xml:space="preserve"> </w:t>
        </w:r>
        <w:r w:rsidR="008B696D" w:rsidRPr="008B696D">
          <w:rPr>
            <w:rStyle w:val="affffff7"/>
            <w:rFonts w:hint="eastAsia"/>
            <w:noProof/>
          </w:rPr>
          <w:t xml:space="preserve"> 厦金航线气象风险预警及防御措施</w:t>
        </w:r>
        <w:r w:rsidR="008B696D" w:rsidRPr="008B696D">
          <w:rPr>
            <w:noProof/>
          </w:rPr>
          <w:tab/>
        </w:r>
        <w:r w:rsidR="008B696D" w:rsidRPr="008B696D">
          <w:rPr>
            <w:noProof/>
          </w:rPr>
          <w:fldChar w:fldCharType="begin"/>
        </w:r>
        <w:r w:rsidR="008B696D" w:rsidRPr="008B696D">
          <w:rPr>
            <w:noProof/>
          </w:rPr>
          <w:instrText xml:space="preserve"> PAGEREF _Toc195539186 \h </w:instrText>
        </w:r>
        <w:r w:rsidR="008B696D" w:rsidRPr="008B696D">
          <w:rPr>
            <w:noProof/>
          </w:rPr>
        </w:r>
        <w:r w:rsidR="008B696D" w:rsidRPr="008B696D">
          <w:rPr>
            <w:noProof/>
          </w:rPr>
          <w:fldChar w:fldCharType="separate"/>
        </w:r>
        <w:r w:rsidR="008B696D" w:rsidRPr="008B696D">
          <w:rPr>
            <w:noProof/>
          </w:rPr>
          <w:t>2</w:t>
        </w:r>
        <w:r w:rsidR="008B696D" w:rsidRPr="008B696D">
          <w:rPr>
            <w:noProof/>
          </w:rPr>
          <w:fldChar w:fldCharType="end"/>
        </w:r>
      </w:hyperlink>
    </w:p>
    <w:p w14:paraId="46451FAF" w14:textId="77777777" w:rsidR="008B696D" w:rsidRPr="008B696D" w:rsidRDefault="00046B7D">
      <w:pPr>
        <w:pStyle w:val="23"/>
        <w:rPr>
          <w:rFonts w:asciiTheme="minorHAnsi" w:eastAsiaTheme="minorEastAsia" w:hAnsiTheme="minorHAnsi" w:cstheme="minorBidi"/>
          <w:noProof/>
          <w:szCs w:val="22"/>
        </w:rPr>
      </w:pPr>
      <w:hyperlink w:anchor="_Toc195539187" w:history="1">
        <w:r w:rsidR="008B696D" w:rsidRPr="008B696D">
          <w:rPr>
            <w:rStyle w:val="affffff7"/>
            <w:noProof/>
            <w14:scene3d>
              <w14:camera w14:prst="orthographicFront"/>
              <w14:lightRig w14:rig="threePt" w14:dir="t">
                <w14:rot w14:lat="0" w14:lon="0" w14:rev="0"/>
              </w14:lightRig>
            </w14:scene3d>
          </w:rPr>
          <w:t>4.3</w:t>
        </w:r>
        <w:r w:rsidR="008B696D">
          <w:rPr>
            <w:rStyle w:val="affffff7"/>
            <w:noProof/>
            <w14:scene3d>
              <w14:camera w14:prst="orthographicFront"/>
              <w14:lightRig w14:rig="threePt" w14:dir="t">
                <w14:rot w14:lat="0" w14:lon="0" w14:rev="0"/>
              </w14:lightRig>
            </w14:scene3d>
          </w:rPr>
          <w:t xml:space="preserve"> </w:t>
        </w:r>
        <w:r w:rsidR="008B696D" w:rsidRPr="008B696D">
          <w:rPr>
            <w:rStyle w:val="affffff7"/>
            <w:rFonts w:hint="eastAsia"/>
            <w:noProof/>
          </w:rPr>
          <w:t xml:space="preserve"> 厦金航线气象实况告警及应急措施</w:t>
        </w:r>
        <w:r w:rsidR="008B696D" w:rsidRPr="008B696D">
          <w:rPr>
            <w:noProof/>
          </w:rPr>
          <w:tab/>
        </w:r>
        <w:r w:rsidR="008B696D" w:rsidRPr="008B696D">
          <w:rPr>
            <w:noProof/>
          </w:rPr>
          <w:fldChar w:fldCharType="begin"/>
        </w:r>
        <w:r w:rsidR="008B696D" w:rsidRPr="008B696D">
          <w:rPr>
            <w:noProof/>
          </w:rPr>
          <w:instrText xml:space="preserve"> PAGEREF _Toc195539187 \h </w:instrText>
        </w:r>
        <w:r w:rsidR="008B696D" w:rsidRPr="008B696D">
          <w:rPr>
            <w:noProof/>
          </w:rPr>
        </w:r>
        <w:r w:rsidR="008B696D" w:rsidRPr="008B696D">
          <w:rPr>
            <w:noProof/>
          </w:rPr>
          <w:fldChar w:fldCharType="separate"/>
        </w:r>
        <w:r w:rsidR="008B696D" w:rsidRPr="008B696D">
          <w:rPr>
            <w:noProof/>
          </w:rPr>
          <w:t>3</w:t>
        </w:r>
        <w:r w:rsidR="008B696D" w:rsidRPr="008B696D">
          <w:rPr>
            <w:noProof/>
          </w:rPr>
          <w:fldChar w:fldCharType="end"/>
        </w:r>
      </w:hyperlink>
    </w:p>
    <w:p w14:paraId="64DD5344" w14:textId="77777777" w:rsidR="008B696D" w:rsidRPr="008B696D" w:rsidRDefault="00046B7D">
      <w:pPr>
        <w:pStyle w:val="10"/>
        <w:tabs>
          <w:tab w:val="right" w:leader="dot" w:pos="9344"/>
        </w:tabs>
        <w:rPr>
          <w:rFonts w:asciiTheme="minorHAnsi" w:eastAsiaTheme="minorEastAsia" w:hAnsiTheme="minorHAnsi" w:cstheme="minorBidi"/>
          <w:noProof/>
          <w:szCs w:val="22"/>
        </w:rPr>
      </w:pPr>
      <w:hyperlink w:anchor="_Toc195539188" w:history="1">
        <w:r w:rsidR="008B696D" w:rsidRPr="008B696D">
          <w:rPr>
            <w:rStyle w:val="affffff7"/>
            <w:rFonts w:hint="eastAsia"/>
            <w:noProof/>
          </w:rPr>
          <w:t>附录</w:t>
        </w:r>
        <w:r w:rsidR="008B696D">
          <w:rPr>
            <w:rStyle w:val="affffff7"/>
            <w:rFonts w:hint="eastAsia"/>
            <w:noProof/>
          </w:rPr>
          <w:t>A</w:t>
        </w:r>
        <w:r w:rsidR="008B696D" w:rsidRPr="008B696D">
          <w:rPr>
            <w:rStyle w:val="affffff7"/>
            <w:rFonts w:hint="eastAsia"/>
            <w:noProof/>
          </w:rPr>
          <w:t>（资料性）</w:t>
        </w:r>
        <w:r w:rsidR="008B696D">
          <w:rPr>
            <w:rStyle w:val="affffff7"/>
            <w:noProof/>
          </w:rPr>
          <w:t xml:space="preserve"> </w:t>
        </w:r>
        <w:r w:rsidR="008B696D" w:rsidRPr="008B696D">
          <w:rPr>
            <w:rStyle w:val="affffff7"/>
            <w:noProof/>
          </w:rPr>
          <w:t xml:space="preserve"> </w:t>
        </w:r>
        <w:r w:rsidR="008B696D" w:rsidRPr="008B696D">
          <w:rPr>
            <w:rStyle w:val="affffff7"/>
            <w:rFonts w:hint="eastAsia"/>
            <w:noProof/>
          </w:rPr>
          <w:t>风力等级划分表</w:t>
        </w:r>
        <w:r w:rsidR="008B696D" w:rsidRPr="008B696D">
          <w:rPr>
            <w:noProof/>
          </w:rPr>
          <w:tab/>
        </w:r>
        <w:r w:rsidR="008B696D" w:rsidRPr="008B696D">
          <w:rPr>
            <w:noProof/>
          </w:rPr>
          <w:fldChar w:fldCharType="begin"/>
        </w:r>
        <w:r w:rsidR="008B696D" w:rsidRPr="008B696D">
          <w:rPr>
            <w:noProof/>
          </w:rPr>
          <w:instrText xml:space="preserve"> PAGEREF _Toc195539188 \h </w:instrText>
        </w:r>
        <w:r w:rsidR="008B696D" w:rsidRPr="008B696D">
          <w:rPr>
            <w:noProof/>
          </w:rPr>
        </w:r>
        <w:r w:rsidR="008B696D" w:rsidRPr="008B696D">
          <w:rPr>
            <w:noProof/>
          </w:rPr>
          <w:fldChar w:fldCharType="separate"/>
        </w:r>
        <w:r w:rsidR="008B696D" w:rsidRPr="008B696D">
          <w:rPr>
            <w:noProof/>
          </w:rPr>
          <w:t>5</w:t>
        </w:r>
        <w:r w:rsidR="008B696D" w:rsidRPr="008B696D">
          <w:rPr>
            <w:noProof/>
          </w:rPr>
          <w:fldChar w:fldCharType="end"/>
        </w:r>
      </w:hyperlink>
    </w:p>
    <w:p w14:paraId="19D0379D" w14:textId="77777777" w:rsidR="008B696D" w:rsidRPr="008B696D" w:rsidRDefault="00046B7D">
      <w:pPr>
        <w:pStyle w:val="10"/>
        <w:tabs>
          <w:tab w:val="right" w:leader="dot" w:pos="9344"/>
        </w:tabs>
        <w:rPr>
          <w:rFonts w:asciiTheme="minorHAnsi" w:eastAsiaTheme="minorEastAsia" w:hAnsiTheme="minorHAnsi" w:cstheme="minorBidi"/>
          <w:noProof/>
          <w:szCs w:val="22"/>
        </w:rPr>
      </w:pPr>
      <w:hyperlink w:anchor="_Toc195539189" w:history="1">
        <w:r w:rsidR="008B696D" w:rsidRPr="008B696D">
          <w:rPr>
            <w:rStyle w:val="affffff7"/>
            <w:rFonts w:hint="eastAsia"/>
            <w:noProof/>
          </w:rPr>
          <w:t>附录</w:t>
        </w:r>
        <w:r w:rsidR="008B696D">
          <w:rPr>
            <w:rStyle w:val="affffff7"/>
            <w:rFonts w:hint="eastAsia"/>
            <w:noProof/>
          </w:rPr>
          <w:t>B</w:t>
        </w:r>
        <w:r w:rsidR="008B696D" w:rsidRPr="008B696D">
          <w:rPr>
            <w:rStyle w:val="affffff7"/>
            <w:rFonts w:hint="eastAsia"/>
            <w:noProof/>
          </w:rPr>
          <w:t>（资料性）</w:t>
        </w:r>
        <w:r w:rsidR="008B696D">
          <w:rPr>
            <w:rStyle w:val="affffff7"/>
            <w:noProof/>
          </w:rPr>
          <w:t xml:space="preserve"> </w:t>
        </w:r>
        <w:r w:rsidR="008B696D" w:rsidRPr="008B696D">
          <w:rPr>
            <w:rStyle w:val="affffff7"/>
            <w:noProof/>
          </w:rPr>
          <w:t xml:space="preserve"> </w:t>
        </w:r>
        <w:r w:rsidR="008B696D" w:rsidRPr="008B696D">
          <w:rPr>
            <w:rStyle w:val="affffff7"/>
            <w:rFonts w:hint="eastAsia"/>
            <w:noProof/>
          </w:rPr>
          <w:t>基于厦金航线气象风险预警的防御建议</w:t>
        </w:r>
        <w:r w:rsidR="008B696D" w:rsidRPr="008B696D">
          <w:rPr>
            <w:noProof/>
          </w:rPr>
          <w:tab/>
        </w:r>
        <w:r w:rsidR="008B696D" w:rsidRPr="008B696D">
          <w:rPr>
            <w:noProof/>
          </w:rPr>
          <w:fldChar w:fldCharType="begin"/>
        </w:r>
        <w:r w:rsidR="008B696D" w:rsidRPr="008B696D">
          <w:rPr>
            <w:noProof/>
          </w:rPr>
          <w:instrText xml:space="preserve"> PAGEREF _Toc195539189 \h </w:instrText>
        </w:r>
        <w:r w:rsidR="008B696D" w:rsidRPr="008B696D">
          <w:rPr>
            <w:noProof/>
          </w:rPr>
        </w:r>
        <w:r w:rsidR="008B696D" w:rsidRPr="008B696D">
          <w:rPr>
            <w:noProof/>
          </w:rPr>
          <w:fldChar w:fldCharType="separate"/>
        </w:r>
        <w:r w:rsidR="008B696D" w:rsidRPr="008B696D">
          <w:rPr>
            <w:noProof/>
          </w:rPr>
          <w:t>6</w:t>
        </w:r>
        <w:r w:rsidR="008B696D" w:rsidRPr="008B696D">
          <w:rPr>
            <w:noProof/>
          </w:rPr>
          <w:fldChar w:fldCharType="end"/>
        </w:r>
      </w:hyperlink>
    </w:p>
    <w:p w14:paraId="63F248B1" w14:textId="77777777" w:rsidR="008B696D" w:rsidRPr="008B696D" w:rsidRDefault="00046B7D">
      <w:pPr>
        <w:pStyle w:val="10"/>
        <w:tabs>
          <w:tab w:val="right" w:leader="dot" w:pos="9344"/>
        </w:tabs>
        <w:rPr>
          <w:rFonts w:asciiTheme="minorHAnsi" w:eastAsiaTheme="minorEastAsia" w:hAnsiTheme="minorHAnsi" w:cstheme="minorBidi"/>
          <w:noProof/>
          <w:szCs w:val="22"/>
        </w:rPr>
      </w:pPr>
      <w:hyperlink w:anchor="_Toc195539190" w:history="1">
        <w:r w:rsidR="008B696D" w:rsidRPr="008B696D">
          <w:rPr>
            <w:rStyle w:val="affffff7"/>
            <w:rFonts w:hint="eastAsia"/>
            <w:noProof/>
          </w:rPr>
          <w:t>附录</w:t>
        </w:r>
        <w:r w:rsidR="008B696D">
          <w:rPr>
            <w:rStyle w:val="affffff7"/>
            <w:rFonts w:hint="eastAsia"/>
            <w:noProof/>
          </w:rPr>
          <w:t>C</w:t>
        </w:r>
        <w:r w:rsidR="008B696D" w:rsidRPr="008B696D">
          <w:rPr>
            <w:rStyle w:val="affffff7"/>
            <w:rFonts w:hint="eastAsia"/>
            <w:noProof/>
          </w:rPr>
          <w:t>（资料性）</w:t>
        </w:r>
        <w:r w:rsidR="008B696D">
          <w:rPr>
            <w:rStyle w:val="affffff7"/>
            <w:noProof/>
          </w:rPr>
          <w:t xml:space="preserve"> </w:t>
        </w:r>
        <w:r w:rsidR="008B696D" w:rsidRPr="008B696D">
          <w:rPr>
            <w:rStyle w:val="affffff7"/>
            <w:noProof/>
          </w:rPr>
          <w:t xml:space="preserve"> </w:t>
        </w:r>
        <w:r w:rsidR="008B696D" w:rsidRPr="008B696D">
          <w:rPr>
            <w:rStyle w:val="affffff7"/>
            <w:rFonts w:hint="eastAsia"/>
            <w:noProof/>
          </w:rPr>
          <w:t>基于厦金航线气象实况告警的应急建议</w:t>
        </w:r>
        <w:r w:rsidR="008B696D" w:rsidRPr="008B696D">
          <w:rPr>
            <w:noProof/>
          </w:rPr>
          <w:tab/>
        </w:r>
        <w:r w:rsidR="008B696D" w:rsidRPr="008B696D">
          <w:rPr>
            <w:noProof/>
          </w:rPr>
          <w:fldChar w:fldCharType="begin"/>
        </w:r>
        <w:r w:rsidR="008B696D" w:rsidRPr="008B696D">
          <w:rPr>
            <w:noProof/>
          </w:rPr>
          <w:instrText xml:space="preserve"> PAGEREF _Toc195539190 \h </w:instrText>
        </w:r>
        <w:r w:rsidR="008B696D" w:rsidRPr="008B696D">
          <w:rPr>
            <w:noProof/>
          </w:rPr>
        </w:r>
        <w:r w:rsidR="008B696D" w:rsidRPr="008B696D">
          <w:rPr>
            <w:noProof/>
          </w:rPr>
          <w:fldChar w:fldCharType="separate"/>
        </w:r>
        <w:r w:rsidR="008B696D" w:rsidRPr="008B696D">
          <w:rPr>
            <w:noProof/>
          </w:rPr>
          <w:t>7</w:t>
        </w:r>
        <w:r w:rsidR="008B696D" w:rsidRPr="008B696D">
          <w:rPr>
            <w:noProof/>
          </w:rPr>
          <w:fldChar w:fldCharType="end"/>
        </w:r>
      </w:hyperlink>
    </w:p>
    <w:p w14:paraId="60DB9327" w14:textId="77777777" w:rsidR="008B696D" w:rsidRPr="008B696D" w:rsidRDefault="00046B7D">
      <w:pPr>
        <w:pStyle w:val="10"/>
        <w:tabs>
          <w:tab w:val="right" w:leader="dot" w:pos="9344"/>
        </w:tabs>
        <w:rPr>
          <w:rFonts w:asciiTheme="minorHAnsi" w:eastAsiaTheme="minorEastAsia" w:hAnsiTheme="minorHAnsi" w:cstheme="minorBidi"/>
          <w:noProof/>
          <w:szCs w:val="22"/>
        </w:rPr>
      </w:pPr>
      <w:hyperlink w:anchor="_Toc195539191" w:history="1">
        <w:r w:rsidR="008B696D" w:rsidRPr="008B696D">
          <w:rPr>
            <w:rStyle w:val="affffff7"/>
            <w:rFonts w:hint="eastAsia"/>
            <w:noProof/>
          </w:rPr>
          <w:t>参考文献</w:t>
        </w:r>
        <w:r w:rsidR="008B696D" w:rsidRPr="008B696D">
          <w:rPr>
            <w:noProof/>
          </w:rPr>
          <w:tab/>
        </w:r>
        <w:r w:rsidR="008B696D" w:rsidRPr="008B696D">
          <w:rPr>
            <w:noProof/>
          </w:rPr>
          <w:fldChar w:fldCharType="begin"/>
        </w:r>
        <w:r w:rsidR="008B696D" w:rsidRPr="008B696D">
          <w:rPr>
            <w:noProof/>
          </w:rPr>
          <w:instrText xml:space="preserve"> PAGEREF _Toc195539191 \h </w:instrText>
        </w:r>
        <w:r w:rsidR="008B696D" w:rsidRPr="008B696D">
          <w:rPr>
            <w:noProof/>
          </w:rPr>
        </w:r>
        <w:r w:rsidR="008B696D" w:rsidRPr="008B696D">
          <w:rPr>
            <w:noProof/>
          </w:rPr>
          <w:fldChar w:fldCharType="separate"/>
        </w:r>
        <w:r w:rsidR="008B696D" w:rsidRPr="008B696D">
          <w:rPr>
            <w:noProof/>
          </w:rPr>
          <w:t>8</w:t>
        </w:r>
        <w:r w:rsidR="008B696D" w:rsidRPr="008B696D">
          <w:rPr>
            <w:noProof/>
          </w:rPr>
          <w:fldChar w:fldCharType="end"/>
        </w:r>
      </w:hyperlink>
    </w:p>
    <w:p w14:paraId="62A92BBD" w14:textId="77777777" w:rsidR="008B696D" w:rsidRPr="008B696D" w:rsidRDefault="008B696D" w:rsidP="008B696D">
      <w:pPr>
        <w:pStyle w:val="afffffc"/>
        <w:spacing w:after="468"/>
        <w:sectPr w:rsidR="008B696D" w:rsidRPr="008B696D" w:rsidSect="00DF31B9">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type="lines" w:linePitch="312"/>
        </w:sectPr>
      </w:pPr>
      <w:r w:rsidRPr="008B696D">
        <w:fldChar w:fldCharType="end"/>
      </w:r>
    </w:p>
    <w:p w14:paraId="0EFFD312" w14:textId="77777777" w:rsidR="00DF31B9" w:rsidRDefault="00DF31B9" w:rsidP="00DF31B9">
      <w:pPr>
        <w:pStyle w:val="a6"/>
        <w:spacing w:before="900" w:after="468"/>
      </w:pPr>
      <w:bookmarkStart w:id="22" w:name="_Toc195539180"/>
      <w:bookmarkStart w:id="23" w:name="BookMark2"/>
      <w:bookmarkEnd w:id="21"/>
      <w:r w:rsidRPr="00DF31B9">
        <w:rPr>
          <w:spacing w:val="320"/>
        </w:rPr>
        <w:lastRenderedPageBreak/>
        <w:t>前</w:t>
      </w:r>
      <w:r>
        <w:t>言</w:t>
      </w:r>
      <w:bookmarkEnd w:id="22"/>
    </w:p>
    <w:p w14:paraId="0751121D" w14:textId="77777777" w:rsidR="00DF31B9" w:rsidRDefault="00DF31B9" w:rsidP="00DF31B9">
      <w:pPr>
        <w:pStyle w:val="affff6"/>
        <w:ind w:firstLine="420"/>
      </w:pPr>
      <w:r>
        <w:rPr>
          <w:rFonts w:hint="eastAsia"/>
        </w:rPr>
        <w:t>本文件按照GB/T 1.1—2020《标准化工作导则  第1部分：标准化文件的结构和起草规则》的规定起草。</w:t>
      </w:r>
    </w:p>
    <w:p w14:paraId="4C309B55" w14:textId="77777777" w:rsidR="00DF31B9" w:rsidRDefault="00DF31B9" w:rsidP="00DF31B9">
      <w:pPr>
        <w:pStyle w:val="affff6"/>
        <w:ind w:firstLine="420"/>
      </w:pPr>
      <w:r>
        <w:t>请注意本文件的某些内容可能涉及专利。本文件的发布机构不承担识别专利的责任。</w:t>
      </w:r>
    </w:p>
    <w:p w14:paraId="7FC3D993" w14:textId="77777777" w:rsidR="00DF31B9" w:rsidRDefault="00DF31B9" w:rsidP="00DF31B9">
      <w:pPr>
        <w:pStyle w:val="affff6"/>
        <w:ind w:firstLine="420"/>
      </w:pPr>
      <w:r>
        <w:rPr>
          <w:rFonts w:hint="eastAsia"/>
        </w:rPr>
        <w:t>本文件由厦门市气象局提出并归口。</w:t>
      </w:r>
    </w:p>
    <w:p w14:paraId="177EEA78" w14:textId="77777777" w:rsidR="00DF31B9" w:rsidRDefault="00DF31B9" w:rsidP="00DF31B9">
      <w:pPr>
        <w:pStyle w:val="affff6"/>
        <w:ind w:firstLine="420"/>
      </w:pPr>
      <w:r>
        <w:rPr>
          <w:rFonts w:hint="eastAsia"/>
        </w:rPr>
        <w:t>本文件起草单位：厦门市气象服务中心、中国气象局公共气象服务中心、厦门海事局、台湾气象部门海象气候组、台湾气象部门综合规划组、台湾中华搜救协会、金门港务处、厦门天吴海洋科技有限公司、厦门市标准化研究院</w:t>
      </w:r>
    </w:p>
    <w:p w14:paraId="7AF5C00D" w14:textId="77777777" w:rsidR="00DF31B9" w:rsidRDefault="00DF31B9" w:rsidP="00DF31B9">
      <w:pPr>
        <w:pStyle w:val="affff6"/>
        <w:ind w:firstLine="420"/>
      </w:pPr>
      <w:r>
        <w:rPr>
          <w:rFonts w:hint="eastAsia"/>
        </w:rPr>
        <w:t>本文件主要起草人：王倩云、张玉轩、韩焱红、唐国胜、王驰明、</w:t>
      </w:r>
      <w:r w:rsidRPr="008912D5">
        <w:rPr>
          <w:rFonts w:hint="eastAsia"/>
        </w:rPr>
        <w:t>黄成健</w:t>
      </w:r>
      <w:r>
        <w:rPr>
          <w:rFonts w:hint="eastAsia"/>
        </w:rPr>
        <w:t>、吴琼如、陈娇娜、吴健</w:t>
      </w:r>
      <w:bookmarkStart w:id="24" w:name="_Hlk191460137"/>
      <w:r>
        <w:rPr>
          <w:rFonts w:hint="eastAsia"/>
        </w:rPr>
        <w:t>、洪丽君、王少武</w:t>
      </w:r>
      <w:bookmarkEnd w:id="24"/>
      <w:r>
        <w:rPr>
          <w:rFonts w:hint="eastAsia"/>
        </w:rPr>
        <w:t>。</w:t>
      </w:r>
    </w:p>
    <w:p w14:paraId="40D5B759" w14:textId="77777777" w:rsidR="00DF31B9" w:rsidRDefault="00DF31B9" w:rsidP="00DF31B9">
      <w:pPr>
        <w:pStyle w:val="affff6"/>
        <w:ind w:firstLine="420"/>
      </w:pPr>
    </w:p>
    <w:p w14:paraId="61E7984A" w14:textId="77777777" w:rsidR="00DF31B9" w:rsidRPr="00DF31B9" w:rsidRDefault="00DF31B9" w:rsidP="00DF31B9">
      <w:pPr>
        <w:pStyle w:val="affff6"/>
        <w:ind w:firstLine="420"/>
        <w:sectPr w:rsidR="00DF31B9" w:rsidRPr="00DF31B9" w:rsidSect="008B696D">
          <w:pgSz w:w="11906" w:h="16838" w:code="9"/>
          <w:pgMar w:top="1928" w:right="1134" w:bottom="1134" w:left="1134" w:header="1418" w:footer="1134" w:gutter="284"/>
          <w:pgNumType w:fmt="upperRoman"/>
          <w:cols w:space="425"/>
          <w:formProt w:val="0"/>
          <w:docGrid w:type="lines" w:linePitch="312"/>
        </w:sectPr>
      </w:pPr>
    </w:p>
    <w:p w14:paraId="0CCA2940" w14:textId="77777777" w:rsidR="00894836" w:rsidRPr="00145D9D" w:rsidRDefault="00894836" w:rsidP="00093D25">
      <w:pPr>
        <w:spacing w:line="20" w:lineRule="exact"/>
        <w:jc w:val="center"/>
        <w:rPr>
          <w:rFonts w:ascii="黑体" w:eastAsia="黑体" w:hAnsi="黑体"/>
          <w:sz w:val="32"/>
          <w:szCs w:val="32"/>
        </w:rPr>
      </w:pPr>
      <w:bookmarkStart w:id="25" w:name="BookMark4"/>
      <w:bookmarkEnd w:id="23"/>
    </w:p>
    <w:p w14:paraId="429D31F9"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20CCB7314A6042698E0F739DF0ED6655"/>
        </w:placeholder>
      </w:sdtPr>
      <w:sdtEndPr/>
      <w:sdtContent>
        <w:bookmarkStart w:id="26" w:name="NEW_STAND_NAME" w:displacedByCustomXml="prev"/>
        <w:p w14:paraId="2393005D" w14:textId="77777777" w:rsidR="00F26B7E" w:rsidRPr="00F26B7E" w:rsidRDefault="005465B9" w:rsidP="00DF31B9">
          <w:pPr>
            <w:pStyle w:val="afffffffff1"/>
            <w:spacing w:beforeLines="1" w:before="3" w:afterLines="220" w:after="686"/>
          </w:pPr>
          <w:r>
            <w:rPr>
              <w:rFonts w:hint="eastAsia"/>
            </w:rPr>
            <w:t>厦金航线气象风险防御规范</w:t>
          </w:r>
        </w:p>
      </w:sdtContent>
    </w:sdt>
    <w:bookmarkEnd w:id="26" w:displacedByCustomXml="prev"/>
    <w:p w14:paraId="5981C0A2" w14:textId="77777777" w:rsidR="00E2552F" w:rsidRDefault="00E2552F" w:rsidP="00A77CCB">
      <w:pPr>
        <w:pStyle w:val="affc"/>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1423"/>
      <w:bookmarkStart w:id="36" w:name="_Toc195539181"/>
      <w:r>
        <w:rPr>
          <w:rFonts w:hint="eastAsia"/>
        </w:rPr>
        <w:t>范围</w:t>
      </w:r>
      <w:bookmarkEnd w:id="27"/>
      <w:bookmarkEnd w:id="28"/>
      <w:bookmarkEnd w:id="29"/>
      <w:bookmarkEnd w:id="30"/>
      <w:bookmarkEnd w:id="31"/>
      <w:bookmarkEnd w:id="32"/>
      <w:bookmarkEnd w:id="33"/>
      <w:bookmarkEnd w:id="34"/>
      <w:bookmarkEnd w:id="35"/>
      <w:bookmarkEnd w:id="36"/>
    </w:p>
    <w:p w14:paraId="61C7E050" w14:textId="1E7C96E0" w:rsidR="00DF31B9" w:rsidRDefault="00DF31B9" w:rsidP="00DF31B9">
      <w:pPr>
        <w:pStyle w:val="affff6"/>
        <w:ind w:firstLine="420"/>
      </w:pPr>
      <w:bookmarkStart w:id="37" w:name="_Toc17233326"/>
      <w:bookmarkStart w:id="38" w:name="_Toc17233334"/>
      <w:bookmarkStart w:id="39" w:name="_Toc24884212"/>
      <w:bookmarkStart w:id="40" w:name="_Toc24884219"/>
      <w:bookmarkStart w:id="41" w:name="_Toc26648466"/>
      <w:r>
        <w:t>本文件</w:t>
      </w:r>
      <w:r>
        <w:rPr>
          <w:rFonts w:hint="eastAsia"/>
        </w:rPr>
        <w:t>规定了厦门金门两地海上直航航线的气象条件预报、气象风险预警、气象实况告警规范以及相关行业的气象风险防御。</w:t>
      </w:r>
    </w:p>
    <w:p w14:paraId="4BF5589E" w14:textId="77777777" w:rsidR="00DF31B9" w:rsidRDefault="00DF31B9" w:rsidP="008B0C9C">
      <w:pPr>
        <w:pStyle w:val="affff6"/>
        <w:ind w:firstLine="420"/>
      </w:pPr>
      <w:r>
        <w:rPr>
          <w:rFonts w:hint="eastAsia"/>
        </w:rPr>
        <w:t>本文件适用于厦门与金门之间客运直航航线的气象服务、厦金两岸交通管理部门的通航管制、航运公司的船舶风险防御等领域。</w:t>
      </w:r>
    </w:p>
    <w:p w14:paraId="1E559365" w14:textId="77777777" w:rsidR="00E2552F" w:rsidRDefault="00DF31B9" w:rsidP="00A77CCB">
      <w:pPr>
        <w:pStyle w:val="affc"/>
        <w:spacing w:before="312" w:after="312"/>
      </w:pPr>
      <w:bookmarkStart w:id="42" w:name="_Toc26718931"/>
      <w:bookmarkStart w:id="43" w:name="_Toc26986531"/>
      <w:bookmarkStart w:id="44" w:name="_Toc26986772"/>
      <w:bookmarkStart w:id="45" w:name="_Toc97191424"/>
      <w:bookmarkStart w:id="46" w:name="_Toc195539182"/>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BBBEC6C78E654F1DB86E0E45FC6DBC1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404560B" w14:textId="77777777"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565C15B" w14:textId="77777777" w:rsidR="005C1E05" w:rsidRDefault="005C1E05" w:rsidP="005C1E05">
      <w:pPr>
        <w:pStyle w:val="affff6"/>
        <w:ind w:firstLine="420"/>
      </w:pPr>
      <w:r>
        <w:rPr>
          <w:rFonts w:hint="eastAsia"/>
        </w:rPr>
        <w:t>GB/T 28591—2012</w:t>
      </w:r>
      <w:r>
        <w:t xml:space="preserve">  </w:t>
      </w:r>
      <w:r>
        <w:rPr>
          <w:rFonts w:hint="eastAsia"/>
        </w:rPr>
        <w:t>风力等级</w:t>
      </w:r>
    </w:p>
    <w:p w14:paraId="6BB7A655" w14:textId="77777777" w:rsidR="005C1E05" w:rsidRPr="008A57E6" w:rsidRDefault="005C1E05" w:rsidP="005C1E05">
      <w:pPr>
        <w:pStyle w:val="affff6"/>
        <w:ind w:firstLine="420"/>
      </w:pPr>
      <w:r>
        <w:rPr>
          <w:rFonts w:hint="eastAsia"/>
        </w:rPr>
        <w:t>QX/T 51—2007</w:t>
      </w:r>
      <w:r>
        <w:t xml:space="preserve">  </w:t>
      </w:r>
      <w:r>
        <w:rPr>
          <w:rFonts w:hint="eastAsia"/>
        </w:rPr>
        <w:t xml:space="preserve">地面气象观测规范 </w:t>
      </w:r>
      <w:r>
        <w:t xml:space="preserve"> </w:t>
      </w:r>
      <w:r>
        <w:rPr>
          <w:rFonts w:hint="eastAsia"/>
        </w:rPr>
        <w:t>第7部分：风向和风速观测</w:t>
      </w:r>
    </w:p>
    <w:p w14:paraId="7F7508C1" w14:textId="77777777" w:rsidR="00AA6EC9" w:rsidRPr="008A57E6" w:rsidRDefault="005C1E05" w:rsidP="00F65893">
      <w:pPr>
        <w:pStyle w:val="affff6"/>
        <w:ind w:firstLine="420"/>
      </w:pPr>
      <w:r>
        <w:rPr>
          <w:rFonts w:hint="eastAsia"/>
        </w:rPr>
        <w:t>QX/T 333—2016</w:t>
      </w:r>
      <w:r>
        <w:t xml:space="preserve">  </w:t>
      </w:r>
      <w:r>
        <w:rPr>
          <w:rFonts w:hint="eastAsia"/>
        </w:rPr>
        <w:t xml:space="preserve">引航气象条件等级 </w:t>
      </w:r>
    </w:p>
    <w:p w14:paraId="47DDDA4F" w14:textId="77777777" w:rsidR="00B265BC" w:rsidRPr="00E030F9" w:rsidRDefault="00FD59EB" w:rsidP="00FD59EB">
      <w:pPr>
        <w:pStyle w:val="affc"/>
        <w:spacing w:before="312" w:after="312"/>
      </w:pPr>
      <w:bookmarkStart w:id="47" w:name="_Toc97191425"/>
      <w:bookmarkStart w:id="48" w:name="_Toc195539183"/>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11F2E96FE52C4553A9A5D3E295C32FE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50CEED4" w14:textId="77777777" w:rsidR="003C010C" w:rsidRDefault="005C1E05" w:rsidP="00BA263B">
          <w:pPr>
            <w:pStyle w:val="affff6"/>
            <w:ind w:firstLine="420"/>
          </w:pPr>
          <w:r>
            <w:t>下列术语和定义适用于本文件。</w:t>
          </w:r>
        </w:p>
      </w:sdtContent>
    </w:sdt>
    <w:p w14:paraId="7C330498" w14:textId="22B5D434" w:rsidR="005C1E05" w:rsidRDefault="005C1E05" w:rsidP="005C1E05">
      <w:pPr>
        <w:pStyle w:val="affffffffffe"/>
        <w:ind w:left="420" w:hangingChars="200" w:hanging="420"/>
        <w:rPr>
          <w:rFonts w:ascii="黑体" w:eastAsia="黑体" w:hAnsi="黑体"/>
        </w:rPr>
      </w:pPr>
      <w:r w:rsidRPr="00857425">
        <w:rPr>
          <w:rFonts w:ascii="黑体" w:eastAsia="黑体" w:hAnsi="黑体"/>
        </w:rPr>
        <w:br/>
      </w:r>
      <w:r>
        <w:rPr>
          <w:rFonts w:ascii="黑体" w:eastAsia="黑体" w:hAnsi="黑体" w:hint="eastAsia"/>
        </w:rPr>
        <w:t xml:space="preserve">厦金航线 </w:t>
      </w:r>
      <w:r>
        <w:rPr>
          <w:rFonts w:ascii="黑体" w:eastAsia="黑体" w:hAnsi="黑体"/>
        </w:rPr>
        <w:t xml:space="preserve"> </w:t>
      </w:r>
      <w:r>
        <w:rPr>
          <w:rFonts w:ascii="黑体" w:eastAsia="黑体" w:hAnsi="黑体" w:hint="eastAsia"/>
        </w:rPr>
        <w:t xml:space="preserve">Xiamen-Jinmen </w:t>
      </w:r>
      <w:r w:rsidR="00B26882">
        <w:rPr>
          <w:rFonts w:ascii="黑体" w:eastAsia="黑体" w:hAnsi="黑体"/>
        </w:rPr>
        <w:t>r</w:t>
      </w:r>
      <w:r w:rsidR="00B26882">
        <w:rPr>
          <w:rFonts w:ascii="黑体" w:eastAsia="黑体" w:hAnsi="黑体" w:hint="eastAsia"/>
        </w:rPr>
        <w:t>oute</w:t>
      </w:r>
    </w:p>
    <w:p w14:paraId="4C44234B" w14:textId="77777777" w:rsidR="005C1E05" w:rsidRDefault="005C1E05" w:rsidP="005C1E05">
      <w:pPr>
        <w:pStyle w:val="affff6"/>
        <w:ind w:firstLine="420"/>
      </w:pPr>
      <w:r>
        <w:rPr>
          <w:rFonts w:hint="eastAsia"/>
        </w:rPr>
        <w:t>厦门与金门之间的客运直航航线。</w:t>
      </w:r>
    </w:p>
    <w:p w14:paraId="6D0AD99F" w14:textId="77777777" w:rsidR="005C1E05" w:rsidRDefault="005C1E05" w:rsidP="005C1E05">
      <w:pPr>
        <w:pStyle w:val="affff6"/>
        <w:ind w:firstLine="420"/>
      </w:pPr>
    </w:p>
    <w:p w14:paraId="544B9FBF" w14:textId="349A89DC" w:rsidR="005C1E05" w:rsidRDefault="005C1E05" w:rsidP="005C1E05">
      <w:pPr>
        <w:pStyle w:val="affffffffffe"/>
        <w:ind w:left="420" w:hangingChars="200" w:hanging="420"/>
        <w:rPr>
          <w:rFonts w:ascii="黑体" w:eastAsia="黑体" w:hAnsi="黑体"/>
        </w:rPr>
      </w:pPr>
      <w:r w:rsidRPr="00857425">
        <w:rPr>
          <w:rFonts w:ascii="黑体" w:eastAsia="黑体" w:hAnsi="黑体"/>
        </w:rPr>
        <w:br/>
      </w:r>
      <w:r>
        <w:rPr>
          <w:rFonts w:ascii="黑体" w:eastAsia="黑体" w:hAnsi="黑体" w:hint="eastAsia"/>
        </w:rPr>
        <w:t xml:space="preserve">（有效航行）能见度 </w:t>
      </w:r>
      <w:r>
        <w:rPr>
          <w:rFonts w:ascii="黑体" w:eastAsia="黑体" w:hAnsi="黑体"/>
        </w:rPr>
        <w:t xml:space="preserve"> </w:t>
      </w:r>
      <w:r>
        <w:rPr>
          <w:rFonts w:ascii="黑体" w:eastAsia="黑体" w:hAnsi="黑体" w:hint="eastAsia"/>
        </w:rPr>
        <w:t>navigation visibility</w:t>
      </w:r>
    </w:p>
    <w:p w14:paraId="743C4D4E" w14:textId="77777777" w:rsidR="005C1E05" w:rsidRDefault="005C1E05" w:rsidP="005C1E05">
      <w:pPr>
        <w:pStyle w:val="affff6"/>
        <w:ind w:firstLine="420"/>
      </w:pPr>
      <w:r>
        <w:rPr>
          <w:rFonts w:hint="eastAsia"/>
        </w:rPr>
        <w:t>采用人工观测的，为水面上四周视野中二分之一以上的范围能看到和辨认的目标物的最大水平距离；采用仪器观测的，为航线上的气象光学视程。</w:t>
      </w:r>
    </w:p>
    <w:p w14:paraId="486EB141" w14:textId="77777777" w:rsidR="005C1E05" w:rsidRDefault="005C1E05" w:rsidP="005C1E05">
      <w:pPr>
        <w:pStyle w:val="affff6"/>
        <w:ind w:firstLine="420"/>
      </w:pPr>
      <w:r>
        <w:rPr>
          <w:rFonts w:hint="eastAsia"/>
        </w:rPr>
        <w:t>[来源：QX/T 333—2016，定义3</w:t>
      </w:r>
      <w:r>
        <w:t>.</w:t>
      </w:r>
      <w:r>
        <w:rPr>
          <w:rFonts w:hint="eastAsia"/>
        </w:rPr>
        <w:t>2，有修改]</w:t>
      </w:r>
    </w:p>
    <w:p w14:paraId="5992F7A2" w14:textId="77777777" w:rsidR="005C1E05" w:rsidRPr="00B02E42" w:rsidRDefault="005C1E05" w:rsidP="005C1E05">
      <w:pPr>
        <w:pStyle w:val="affff6"/>
        <w:ind w:firstLine="420"/>
      </w:pPr>
    </w:p>
    <w:p w14:paraId="7632E6B4" w14:textId="77777777" w:rsidR="005C1E05" w:rsidRDefault="005C1E05" w:rsidP="005C1E05">
      <w:pPr>
        <w:pStyle w:val="affffffffffe"/>
        <w:ind w:left="420" w:hangingChars="200" w:hanging="420"/>
        <w:rPr>
          <w:rFonts w:ascii="黑体" w:eastAsia="黑体" w:hAnsi="黑体"/>
        </w:rPr>
      </w:pPr>
      <w:r w:rsidRPr="00857425">
        <w:rPr>
          <w:rFonts w:ascii="黑体" w:eastAsia="黑体" w:hAnsi="黑体"/>
        </w:rPr>
        <w:br/>
      </w:r>
      <w:r>
        <w:rPr>
          <w:rFonts w:ascii="黑体" w:eastAsia="黑体" w:hAnsi="黑体" w:hint="eastAsia"/>
        </w:rPr>
        <w:t xml:space="preserve">风力 </w:t>
      </w:r>
      <w:r>
        <w:rPr>
          <w:rFonts w:ascii="黑体" w:eastAsia="黑体" w:hAnsi="黑体"/>
        </w:rPr>
        <w:t xml:space="preserve"> </w:t>
      </w:r>
      <w:r w:rsidRPr="006D2F5E">
        <w:rPr>
          <w:rFonts w:ascii="黑体" w:eastAsia="黑体" w:hAnsi="黑体" w:hint="eastAsia"/>
        </w:rPr>
        <w:t>wind</w:t>
      </w:r>
      <w:r>
        <w:rPr>
          <w:rFonts w:ascii="黑体" w:eastAsia="黑体" w:hAnsi="黑体" w:hint="eastAsia"/>
        </w:rPr>
        <w:t xml:space="preserve"> force</w:t>
      </w:r>
    </w:p>
    <w:p w14:paraId="19C973F7" w14:textId="77777777" w:rsidR="005C1E05" w:rsidRDefault="005C1E05" w:rsidP="005C1E05">
      <w:pPr>
        <w:pStyle w:val="affff6"/>
        <w:ind w:firstLine="420"/>
      </w:pPr>
      <w:r>
        <w:rPr>
          <w:rFonts w:hint="eastAsia"/>
        </w:rPr>
        <w:t>风的强度，气象上常用风级表示，国际上常用蒲福风级表示。</w:t>
      </w:r>
    </w:p>
    <w:p w14:paraId="607285D9" w14:textId="77777777" w:rsidR="005C1E05" w:rsidRDefault="005C1E05" w:rsidP="005C1E05">
      <w:pPr>
        <w:pStyle w:val="affff6"/>
        <w:ind w:firstLine="420"/>
      </w:pPr>
      <w:r>
        <w:rPr>
          <w:rFonts w:hint="eastAsia"/>
        </w:rPr>
        <w:t>[来源：GB/T 28591—2012，定义2</w:t>
      </w:r>
      <w:r>
        <w:t>.</w:t>
      </w:r>
      <w:r>
        <w:rPr>
          <w:rFonts w:hint="eastAsia"/>
        </w:rPr>
        <w:t>2]</w:t>
      </w:r>
    </w:p>
    <w:p w14:paraId="2485BBBD" w14:textId="77777777" w:rsidR="005C1E05" w:rsidRDefault="005C1E05" w:rsidP="005C1E05">
      <w:pPr>
        <w:pStyle w:val="affff6"/>
        <w:ind w:firstLine="420"/>
      </w:pPr>
    </w:p>
    <w:p w14:paraId="397FF656" w14:textId="77777777" w:rsidR="005C1E05" w:rsidRDefault="005C1E05" w:rsidP="005C1E05">
      <w:pPr>
        <w:pStyle w:val="affffffffffe"/>
        <w:ind w:left="420" w:hangingChars="200" w:hanging="420"/>
        <w:rPr>
          <w:rFonts w:ascii="黑体" w:eastAsia="黑体" w:hAnsi="黑体"/>
        </w:rPr>
      </w:pPr>
      <w:r w:rsidRPr="00857425">
        <w:rPr>
          <w:rFonts w:ascii="黑体" w:eastAsia="黑体" w:hAnsi="黑体"/>
        </w:rPr>
        <w:br/>
      </w:r>
      <w:r>
        <w:rPr>
          <w:rFonts w:ascii="黑体" w:eastAsia="黑体" w:hAnsi="黑体" w:hint="eastAsia"/>
        </w:rPr>
        <w:t xml:space="preserve">平均风力 </w:t>
      </w:r>
      <w:r>
        <w:rPr>
          <w:rFonts w:ascii="黑体" w:eastAsia="黑体" w:hAnsi="黑体"/>
        </w:rPr>
        <w:t xml:space="preserve"> </w:t>
      </w:r>
      <w:r w:rsidRPr="006D2F5E">
        <w:rPr>
          <w:rFonts w:ascii="黑体" w:eastAsia="黑体" w:hAnsi="黑体" w:hint="eastAsia"/>
        </w:rPr>
        <w:t>average wind</w:t>
      </w:r>
      <w:r>
        <w:rPr>
          <w:rFonts w:ascii="黑体" w:eastAsia="黑体" w:hAnsi="黑体" w:hint="eastAsia"/>
        </w:rPr>
        <w:t xml:space="preserve"> force</w:t>
      </w:r>
    </w:p>
    <w:p w14:paraId="7D1A0F50" w14:textId="77777777" w:rsidR="005C1E05" w:rsidRDefault="005C1E05" w:rsidP="005C1E05">
      <w:pPr>
        <w:pStyle w:val="affff6"/>
        <w:ind w:firstLine="420"/>
      </w:pPr>
      <w:r>
        <w:rPr>
          <w:rFonts w:hint="eastAsia"/>
        </w:rPr>
        <w:t>在给定时段内风速的平均值所对应的风力。本文件特指10分钟平均风力。</w:t>
      </w:r>
    </w:p>
    <w:p w14:paraId="6BCA7A9A" w14:textId="77777777" w:rsidR="005C1E05" w:rsidRDefault="005C1E05" w:rsidP="005C1E05">
      <w:pPr>
        <w:pStyle w:val="affff6"/>
        <w:ind w:firstLine="420"/>
      </w:pPr>
      <w:r>
        <w:rPr>
          <w:rFonts w:hint="eastAsia"/>
        </w:rPr>
        <w:t>[来源：QX/T 51—2007，定义3</w:t>
      </w:r>
      <w:r>
        <w:t>.</w:t>
      </w:r>
      <w:r>
        <w:rPr>
          <w:rFonts w:hint="eastAsia"/>
        </w:rPr>
        <w:t>6，有修改]</w:t>
      </w:r>
    </w:p>
    <w:p w14:paraId="51CE609A" w14:textId="77777777" w:rsidR="005C1E05" w:rsidRDefault="005C1E05" w:rsidP="005C1E05">
      <w:pPr>
        <w:pStyle w:val="affffffffffe"/>
        <w:ind w:left="420" w:hangingChars="200" w:hanging="420"/>
        <w:rPr>
          <w:rFonts w:ascii="黑体" w:eastAsia="黑体" w:hAnsi="黑体"/>
        </w:rPr>
      </w:pPr>
      <w:r w:rsidRPr="00857425">
        <w:rPr>
          <w:rFonts w:ascii="黑体" w:eastAsia="黑体" w:hAnsi="黑体"/>
        </w:rPr>
        <w:lastRenderedPageBreak/>
        <w:br/>
      </w:r>
      <w:r>
        <w:rPr>
          <w:rFonts w:ascii="黑体" w:eastAsia="黑体" w:hAnsi="黑体" w:hint="eastAsia"/>
        </w:rPr>
        <w:t xml:space="preserve">阵风风力 </w:t>
      </w:r>
      <w:r>
        <w:rPr>
          <w:rFonts w:ascii="黑体" w:eastAsia="黑体" w:hAnsi="黑体"/>
        </w:rPr>
        <w:t xml:space="preserve"> </w:t>
      </w:r>
      <w:r>
        <w:rPr>
          <w:rFonts w:ascii="黑体" w:eastAsia="黑体" w:hAnsi="黑体" w:hint="eastAsia"/>
        </w:rPr>
        <w:t>gust</w:t>
      </w:r>
      <w:r w:rsidRPr="006D2F5E">
        <w:rPr>
          <w:rFonts w:ascii="黑体" w:eastAsia="黑体" w:hAnsi="黑体" w:hint="eastAsia"/>
        </w:rPr>
        <w:t xml:space="preserve"> wind</w:t>
      </w:r>
      <w:r>
        <w:rPr>
          <w:rFonts w:ascii="黑体" w:eastAsia="黑体" w:hAnsi="黑体" w:hint="eastAsia"/>
        </w:rPr>
        <w:t xml:space="preserve"> force</w:t>
      </w:r>
    </w:p>
    <w:p w14:paraId="755CDB1E" w14:textId="77777777" w:rsidR="005C1E05" w:rsidRDefault="005C1E05" w:rsidP="005C1E05">
      <w:pPr>
        <w:pStyle w:val="affff6"/>
        <w:ind w:firstLine="420"/>
      </w:pPr>
      <w:r>
        <w:rPr>
          <w:rFonts w:hint="eastAsia"/>
        </w:rPr>
        <w:t>在给定的时间段内，瞬时风速的最大值所对应的风力，也称极大风力。</w:t>
      </w:r>
    </w:p>
    <w:p w14:paraId="064F12AD" w14:textId="77777777" w:rsidR="005C1E05" w:rsidRPr="006D2F5E" w:rsidRDefault="005C1E05" w:rsidP="005C1E05">
      <w:pPr>
        <w:pStyle w:val="afff2"/>
      </w:pPr>
      <w:r>
        <w:rPr>
          <w:rFonts w:hint="eastAsia"/>
        </w:rPr>
        <w:t>在自动气象站中，风速的采样速率为每秒钟1次，瞬时风速为3秒钟的滑动平均值。</w:t>
      </w:r>
    </w:p>
    <w:p w14:paraId="228C253B" w14:textId="77777777" w:rsidR="005C1E05" w:rsidRPr="006D2F5E" w:rsidRDefault="005C1E05" w:rsidP="005C1E05">
      <w:pPr>
        <w:pStyle w:val="affff6"/>
        <w:ind w:firstLine="420"/>
      </w:pPr>
      <w:r>
        <w:rPr>
          <w:rFonts w:hint="eastAsia"/>
        </w:rPr>
        <w:t>[来源：QX/T 333—2016，定义3</w:t>
      </w:r>
      <w:r>
        <w:t>.</w:t>
      </w:r>
      <w:r>
        <w:rPr>
          <w:rFonts w:hint="eastAsia"/>
        </w:rPr>
        <w:t>5，有修改]</w:t>
      </w:r>
    </w:p>
    <w:p w14:paraId="757D0C9E" w14:textId="77777777" w:rsidR="005C1E05" w:rsidRDefault="005C1E05" w:rsidP="005C1E05">
      <w:pPr>
        <w:pStyle w:val="affc"/>
        <w:spacing w:before="312" w:after="312"/>
      </w:pPr>
      <w:bookmarkStart w:id="50" w:name="_Toc173251444"/>
      <w:bookmarkStart w:id="51" w:name="_Toc189745570"/>
      <w:bookmarkStart w:id="52" w:name="_Toc195539184"/>
      <w:r>
        <w:rPr>
          <w:rFonts w:hint="eastAsia"/>
        </w:rPr>
        <w:t>厦金航线气象服务及气象风险防御</w:t>
      </w:r>
      <w:bookmarkEnd w:id="50"/>
      <w:bookmarkEnd w:id="51"/>
      <w:bookmarkEnd w:id="52"/>
    </w:p>
    <w:p w14:paraId="5959EE7A" w14:textId="77777777" w:rsidR="005C1E05" w:rsidRDefault="005C1E05" w:rsidP="005C1E05">
      <w:pPr>
        <w:pStyle w:val="affd"/>
        <w:spacing w:before="156" w:after="156"/>
      </w:pPr>
      <w:bookmarkStart w:id="53" w:name="_Toc173251445"/>
      <w:bookmarkStart w:id="54" w:name="_Toc189745571"/>
      <w:bookmarkStart w:id="55" w:name="_Toc195539185"/>
      <w:r>
        <w:rPr>
          <w:rFonts w:hint="eastAsia"/>
        </w:rPr>
        <w:t>厦金航线气象条件预报</w:t>
      </w:r>
      <w:bookmarkEnd w:id="53"/>
      <w:bookmarkEnd w:id="54"/>
      <w:bookmarkEnd w:id="55"/>
    </w:p>
    <w:p w14:paraId="6A1E9981" w14:textId="77777777" w:rsidR="005C1E05" w:rsidRDefault="005C1E05" w:rsidP="005C1E05">
      <w:pPr>
        <w:pStyle w:val="affe"/>
        <w:spacing w:before="156" w:after="156"/>
      </w:pPr>
      <w:r>
        <w:rPr>
          <w:rFonts w:hint="eastAsia"/>
        </w:rPr>
        <w:t>厦金航线气象条件等级划分</w:t>
      </w:r>
    </w:p>
    <w:p w14:paraId="32F3EC3D" w14:textId="77777777" w:rsidR="005C1E05" w:rsidRDefault="005C1E05" w:rsidP="005C1E05">
      <w:pPr>
        <w:pStyle w:val="affff6"/>
        <w:ind w:firstLine="420"/>
      </w:pPr>
      <w:r>
        <w:rPr>
          <w:rFonts w:hint="eastAsia"/>
        </w:rPr>
        <w:t>厦金航线通航气象条件等级可按影响程度划分为“良好”、“一般”、“较差”、“差”，对通航的影响程度逐渐增大。其中风力等级应遵循GB/T 28591—2012中的划分标准，详见附录A。</w:t>
      </w:r>
    </w:p>
    <w:p w14:paraId="52BABC19" w14:textId="77777777" w:rsidR="005C1E05" w:rsidRPr="00D819FD" w:rsidRDefault="005C1E05" w:rsidP="005C1E05">
      <w:pPr>
        <w:pStyle w:val="aff2"/>
        <w:spacing w:before="156" w:after="156"/>
      </w:pPr>
      <w:r>
        <w:rPr>
          <w:rFonts w:hint="eastAsia"/>
        </w:rPr>
        <w:t>厦金航线通航气象条件等级</w:t>
      </w:r>
      <w:r>
        <w:t>划分标准</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7"/>
        <w:gridCol w:w="2351"/>
        <w:gridCol w:w="2343"/>
      </w:tblGrid>
      <w:tr w:rsidR="005C1E05" w14:paraId="4533B708" w14:textId="77777777" w:rsidTr="00B5430C">
        <w:trPr>
          <w:tblHeader/>
          <w:jc w:val="center"/>
        </w:trPr>
        <w:tc>
          <w:tcPr>
            <w:tcW w:w="2337" w:type="dxa"/>
            <w:tcBorders>
              <w:top w:val="single" w:sz="8" w:space="0" w:color="auto"/>
              <w:bottom w:val="single" w:sz="8" w:space="0" w:color="auto"/>
            </w:tcBorders>
            <w:shd w:val="clear" w:color="auto" w:fill="auto"/>
            <w:vAlign w:val="center"/>
          </w:tcPr>
          <w:p w14:paraId="60CEE00D" w14:textId="77777777" w:rsidR="005C1E05" w:rsidRDefault="005C1E05" w:rsidP="00B5430C">
            <w:pPr>
              <w:pStyle w:val="afffffffff2"/>
            </w:pPr>
            <w:r w:rsidRPr="00EB49E4">
              <w:rPr>
                <w:vertAlign w:val="superscript"/>
              </w:rPr>
              <w:t>a</w:t>
            </w:r>
            <w:r>
              <w:rPr>
                <w:rFonts w:hint="eastAsia"/>
              </w:rPr>
              <w:t>气象条件</w:t>
            </w:r>
          </w:p>
        </w:tc>
        <w:tc>
          <w:tcPr>
            <w:tcW w:w="2351" w:type="dxa"/>
            <w:tcBorders>
              <w:top w:val="single" w:sz="8" w:space="0" w:color="auto"/>
              <w:bottom w:val="single" w:sz="8" w:space="0" w:color="auto"/>
            </w:tcBorders>
            <w:shd w:val="clear" w:color="auto" w:fill="auto"/>
            <w:vAlign w:val="center"/>
          </w:tcPr>
          <w:p w14:paraId="7B762BCF" w14:textId="77777777" w:rsidR="005C1E05" w:rsidRDefault="005C1E05" w:rsidP="00B5430C">
            <w:pPr>
              <w:pStyle w:val="afffffffff2"/>
            </w:pPr>
            <w:r>
              <w:rPr>
                <w:rFonts w:hint="eastAsia"/>
              </w:rPr>
              <w:t>划分标准</w:t>
            </w:r>
          </w:p>
        </w:tc>
        <w:tc>
          <w:tcPr>
            <w:tcW w:w="2343" w:type="dxa"/>
            <w:tcBorders>
              <w:top w:val="single" w:sz="8" w:space="0" w:color="auto"/>
              <w:bottom w:val="single" w:sz="8" w:space="0" w:color="auto"/>
            </w:tcBorders>
            <w:shd w:val="clear" w:color="auto" w:fill="auto"/>
            <w:vAlign w:val="center"/>
          </w:tcPr>
          <w:p w14:paraId="7F7BA346" w14:textId="77777777" w:rsidR="005C1E05" w:rsidRDefault="005C1E05" w:rsidP="00B5430C">
            <w:pPr>
              <w:pStyle w:val="afffffffff2"/>
            </w:pPr>
            <w:r>
              <w:rPr>
                <w:rFonts w:hint="eastAsia"/>
              </w:rPr>
              <w:t>对航运影响程度</w:t>
            </w:r>
          </w:p>
        </w:tc>
      </w:tr>
      <w:tr w:rsidR="005C1E05" w14:paraId="59E4F0B5" w14:textId="77777777" w:rsidTr="00B5430C">
        <w:trPr>
          <w:jc w:val="center"/>
        </w:trPr>
        <w:tc>
          <w:tcPr>
            <w:tcW w:w="2337" w:type="dxa"/>
            <w:tcBorders>
              <w:top w:val="single" w:sz="8" w:space="0" w:color="auto"/>
            </w:tcBorders>
            <w:shd w:val="clear" w:color="auto" w:fill="auto"/>
            <w:vAlign w:val="center"/>
          </w:tcPr>
          <w:p w14:paraId="6C017875" w14:textId="77777777" w:rsidR="005C1E05" w:rsidRDefault="005C1E05" w:rsidP="00B5430C">
            <w:pPr>
              <w:pStyle w:val="afffffffff2"/>
            </w:pPr>
            <w:r>
              <w:rPr>
                <w:rFonts w:hint="eastAsia"/>
              </w:rPr>
              <w:t>良好</w:t>
            </w:r>
          </w:p>
        </w:tc>
        <w:tc>
          <w:tcPr>
            <w:tcW w:w="2351" w:type="dxa"/>
            <w:tcBorders>
              <w:top w:val="single" w:sz="8" w:space="0" w:color="auto"/>
            </w:tcBorders>
            <w:shd w:val="clear" w:color="auto" w:fill="auto"/>
            <w:vAlign w:val="center"/>
          </w:tcPr>
          <w:p w14:paraId="0F771672" w14:textId="77777777" w:rsidR="005C1E05" w:rsidRDefault="005C1E05" w:rsidP="00B5430C">
            <w:pPr>
              <w:pStyle w:val="afffffffff2"/>
            </w:pPr>
            <w:r>
              <w:rPr>
                <w:rFonts w:hint="eastAsia"/>
              </w:rPr>
              <w:t>V≧10</w:t>
            </w:r>
            <w:r w:rsidRPr="0003681E">
              <w:rPr>
                <w:w w:val="50"/>
              </w:rPr>
              <w:t xml:space="preserve"> </w:t>
            </w:r>
            <w:r>
              <w:rPr>
                <w:rFonts w:hint="eastAsia"/>
              </w:rPr>
              <w:t>km且F≦5级</w:t>
            </w:r>
          </w:p>
        </w:tc>
        <w:tc>
          <w:tcPr>
            <w:tcW w:w="2343" w:type="dxa"/>
            <w:tcBorders>
              <w:top w:val="single" w:sz="8" w:space="0" w:color="auto"/>
            </w:tcBorders>
            <w:shd w:val="clear" w:color="auto" w:fill="auto"/>
            <w:vAlign w:val="center"/>
          </w:tcPr>
          <w:p w14:paraId="66A4C34B" w14:textId="77777777" w:rsidR="005C1E05" w:rsidRDefault="005C1E05" w:rsidP="00B5430C">
            <w:pPr>
              <w:pStyle w:val="afffffffff2"/>
            </w:pPr>
            <w:r>
              <w:rPr>
                <w:rFonts w:hint="eastAsia"/>
              </w:rPr>
              <w:t>无影响</w:t>
            </w:r>
          </w:p>
        </w:tc>
      </w:tr>
      <w:tr w:rsidR="005C1E05" w14:paraId="65C2FA92" w14:textId="77777777" w:rsidTr="00B5430C">
        <w:trPr>
          <w:jc w:val="center"/>
        </w:trPr>
        <w:tc>
          <w:tcPr>
            <w:tcW w:w="2337" w:type="dxa"/>
            <w:shd w:val="clear" w:color="auto" w:fill="auto"/>
            <w:vAlign w:val="center"/>
          </w:tcPr>
          <w:p w14:paraId="3EF32F23" w14:textId="77777777" w:rsidR="005C1E05" w:rsidRDefault="005C1E05" w:rsidP="00B5430C">
            <w:pPr>
              <w:pStyle w:val="afffffffff2"/>
            </w:pPr>
            <w:r>
              <w:rPr>
                <w:rFonts w:hint="eastAsia"/>
              </w:rPr>
              <w:t>一般</w:t>
            </w:r>
          </w:p>
        </w:tc>
        <w:tc>
          <w:tcPr>
            <w:tcW w:w="2351" w:type="dxa"/>
            <w:shd w:val="clear" w:color="auto" w:fill="auto"/>
            <w:vAlign w:val="center"/>
          </w:tcPr>
          <w:p w14:paraId="12643453" w14:textId="77777777" w:rsidR="005C1E05" w:rsidRDefault="005C1E05" w:rsidP="00B5430C">
            <w:pPr>
              <w:pStyle w:val="afffffffff2"/>
            </w:pPr>
            <w:r>
              <w:rPr>
                <w:rFonts w:hint="eastAsia"/>
              </w:rPr>
              <w:t>3.7</w:t>
            </w:r>
            <w:r w:rsidRPr="0060506A">
              <w:rPr>
                <w:w w:val="50"/>
              </w:rPr>
              <w:t xml:space="preserve"> </w:t>
            </w:r>
            <w:r>
              <w:rPr>
                <w:rFonts w:hint="eastAsia"/>
              </w:rPr>
              <w:t>km≦V&lt;10</w:t>
            </w:r>
            <w:r w:rsidRPr="0060506A">
              <w:rPr>
                <w:w w:val="50"/>
              </w:rPr>
              <w:t xml:space="preserve"> </w:t>
            </w:r>
            <w:r>
              <w:rPr>
                <w:rFonts w:hint="eastAsia"/>
              </w:rPr>
              <w:t>km或F=6级</w:t>
            </w:r>
          </w:p>
        </w:tc>
        <w:tc>
          <w:tcPr>
            <w:tcW w:w="2343" w:type="dxa"/>
            <w:shd w:val="clear" w:color="auto" w:fill="auto"/>
            <w:vAlign w:val="center"/>
          </w:tcPr>
          <w:p w14:paraId="29380921" w14:textId="77777777" w:rsidR="005C1E05" w:rsidRDefault="005C1E05" w:rsidP="00B5430C">
            <w:pPr>
              <w:pStyle w:val="afffffffff2"/>
            </w:pPr>
            <w:r>
              <w:rPr>
                <w:rFonts w:hint="eastAsia"/>
              </w:rPr>
              <w:t>影响较小</w:t>
            </w:r>
          </w:p>
        </w:tc>
      </w:tr>
      <w:tr w:rsidR="005C1E05" w14:paraId="64407B2F" w14:textId="77777777" w:rsidTr="00B5430C">
        <w:trPr>
          <w:jc w:val="center"/>
        </w:trPr>
        <w:tc>
          <w:tcPr>
            <w:tcW w:w="2337" w:type="dxa"/>
            <w:shd w:val="clear" w:color="auto" w:fill="auto"/>
            <w:vAlign w:val="center"/>
          </w:tcPr>
          <w:p w14:paraId="0413AD1A" w14:textId="77777777" w:rsidR="005C1E05" w:rsidRDefault="005C1E05" w:rsidP="00B5430C">
            <w:pPr>
              <w:pStyle w:val="afffffffff2"/>
            </w:pPr>
            <w:r>
              <w:rPr>
                <w:rFonts w:hint="eastAsia"/>
              </w:rPr>
              <w:t>较差</w:t>
            </w:r>
          </w:p>
        </w:tc>
        <w:tc>
          <w:tcPr>
            <w:tcW w:w="2351" w:type="dxa"/>
            <w:shd w:val="clear" w:color="auto" w:fill="auto"/>
            <w:vAlign w:val="center"/>
          </w:tcPr>
          <w:p w14:paraId="01E46DCE" w14:textId="77777777" w:rsidR="005C1E05" w:rsidRDefault="005C1E05" w:rsidP="00B5430C">
            <w:pPr>
              <w:pStyle w:val="afffffffff2"/>
            </w:pPr>
            <w:r>
              <w:rPr>
                <w:rFonts w:hint="eastAsia"/>
              </w:rPr>
              <w:t>1</w:t>
            </w:r>
            <w:r w:rsidRPr="0060506A">
              <w:rPr>
                <w:w w:val="50"/>
              </w:rPr>
              <w:t xml:space="preserve"> </w:t>
            </w:r>
            <w:r>
              <w:rPr>
                <w:rFonts w:hint="eastAsia"/>
              </w:rPr>
              <w:t>km≦V&lt;3.7</w:t>
            </w:r>
            <w:r w:rsidRPr="0060506A">
              <w:rPr>
                <w:w w:val="50"/>
              </w:rPr>
              <w:t xml:space="preserve"> </w:t>
            </w:r>
            <w:r>
              <w:rPr>
                <w:rFonts w:hint="eastAsia"/>
              </w:rPr>
              <w:t>km或F=7级</w:t>
            </w:r>
          </w:p>
        </w:tc>
        <w:tc>
          <w:tcPr>
            <w:tcW w:w="2343" w:type="dxa"/>
            <w:shd w:val="clear" w:color="auto" w:fill="auto"/>
            <w:vAlign w:val="center"/>
          </w:tcPr>
          <w:p w14:paraId="33552385" w14:textId="77777777" w:rsidR="005C1E05" w:rsidRDefault="005C1E05" w:rsidP="00B5430C">
            <w:pPr>
              <w:pStyle w:val="afffffffff2"/>
            </w:pPr>
            <w:r>
              <w:rPr>
                <w:rFonts w:hint="eastAsia"/>
              </w:rPr>
              <w:t>影响严重</w:t>
            </w:r>
          </w:p>
        </w:tc>
      </w:tr>
      <w:tr w:rsidR="005C1E05" w14:paraId="3A5CCE0C" w14:textId="77777777" w:rsidTr="00B5430C">
        <w:trPr>
          <w:jc w:val="center"/>
        </w:trPr>
        <w:tc>
          <w:tcPr>
            <w:tcW w:w="2337" w:type="dxa"/>
            <w:shd w:val="clear" w:color="auto" w:fill="auto"/>
            <w:vAlign w:val="center"/>
          </w:tcPr>
          <w:p w14:paraId="18C2B110" w14:textId="77777777" w:rsidR="005C1E05" w:rsidRDefault="005C1E05" w:rsidP="00B5430C">
            <w:pPr>
              <w:pStyle w:val="afffffffff2"/>
            </w:pPr>
            <w:r>
              <w:rPr>
                <w:rFonts w:hint="eastAsia"/>
              </w:rPr>
              <w:t>差</w:t>
            </w:r>
          </w:p>
        </w:tc>
        <w:tc>
          <w:tcPr>
            <w:tcW w:w="2351" w:type="dxa"/>
            <w:shd w:val="clear" w:color="auto" w:fill="auto"/>
            <w:vAlign w:val="center"/>
          </w:tcPr>
          <w:p w14:paraId="000F7760" w14:textId="77777777" w:rsidR="005C1E05" w:rsidRDefault="005C1E05" w:rsidP="00B5430C">
            <w:pPr>
              <w:pStyle w:val="afffffffff2"/>
            </w:pPr>
            <w:r>
              <w:rPr>
                <w:rFonts w:hint="eastAsia"/>
              </w:rPr>
              <w:t>V&lt;1</w:t>
            </w:r>
            <w:r w:rsidRPr="0060506A">
              <w:rPr>
                <w:sz w:val="10"/>
              </w:rPr>
              <w:t xml:space="preserve"> </w:t>
            </w:r>
            <w:r>
              <w:rPr>
                <w:rFonts w:hint="eastAsia"/>
              </w:rPr>
              <w:t>km或F≧8级</w:t>
            </w:r>
          </w:p>
        </w:tc>
        <w:tc>
          <w:tcPr>
            <w:tcW w:w="2343" w:type="dxa"/>
            <w:shd w:val="clear" w:color="auto" w:fill="auto"/>
            <w:vAlign w:val="center"/>
          </w:tcPr>
          <w:p w14:paraId="6C635911" w14:textId="77777777" w:rsidR="005C1E05" w:rsidRDefault="005C1E05" w:rsidP="00B5430C">
            <w:pPr>
              <w:pStyle w:val="afffffffff2"/>
            </w:pPr>
            <w:r>
              <w:rPr>
                <w:rFonts w:hint="eastAsia"/>
              </w:rPr>
              <w:t>影响特别严重</w:t>
            </w:r>
          </w:p>
        </w:tc>
      </w:tr>
      <w:tr w:rsidR="005C1E05" w14:paraId="5A71482C" w14:textId="77777777" w:rsidTr="00B5430C">
        <w:trPr>
          <w:jc w:val="center"/>
        </w:trPr>
        <w:tc>
          <w:tcPr>
            <w:tcW w:w="7031" w:type="dxa"/>
            <w:gridSpan w:val="3"/>
            <w:tcBorders>
              <w:bottom w:val="single" w:sz="8" w:space="0" w:color="auto"/>
            </w:tcBorders>
            <w:shd w:val="clear" w:color="auto" w:fill="auto"/>
            <w:vAlign w:val="center"/>
          </w:tcPr>
          <w:p w14:paraId="155986FE" w14:textId="77777777" w:rsidR="005C1E05" w:rsidRDefault="005C1E05" w:rsidP="00B5430C">
            <w:pPr>
              <w:pStyle w:val="afff2"/>
            </w:pPr>
            <w:r>
              <w:rPr>
                <w:rFonts w:hint="eastAsia"/>
              </w:rPr>
              <w:t xml:space="preserve">V表示能见度 </w:t>
            </w:r>
          </w:p>
          <w:p w14:paraId="269C6F94" w14:textId="77777777" w:rsidR="005C1E05" w:rsidRPr="00A33278" w:rsidRDefault="005C1E05" w:rsidP="00B5430C">
            <w:pPr>
              <w:pStyle w:val="afff2"/>
              <w:numPr>
                <w:ilvl w:val="0"/>
                <w:numId w:val="0"/>
              </w:numPr>
              <w:ind w:left="737"/>
            </w:pPr>
            <w:r>
              <w:rPr>
                <w:rFonts w:hint="eastAsia"/>
              </w:rPr>
              <w:t>F表示平均风力</w:t>
            </w:r>
          </w:p>
        </w:tc>
      </w:tr>
    </w:tbl>
    <w:p w14:paraId="46EA9DCB" w14:textId="77777777" w:rsidR="005C1E05" w:rsidRPr="00416C83" w:rsidRDefault="005C1E05" w:rsidP="005C1E05">
      <w:pPr>
        <w:pStyle w:val="affff6"/>
        <w:ind w:firstLine="420"/>
      </w:pPr>
      <w:r>
        <w:rPr>
          <w:rFonts w:hint="eastAsia"/>
        </w:rPr>
        <w:t>厦金航线气象条件判定规则如下：</w:t>
      </w:r>
    </w:p>
    <w:p w14:paraId="31B45E79" w14:textId="77777777" w:rsidR="005C1E05" w:rsidRDefault="005C1E05" w:rsidP="005C1E05">
      <w:pPr>
        <w:pStyle w:val="af5"/>
        <w:tabs>
          <w:tab w:val="clear" w:pos="851"/>
          <w:tab w:val="num" w:pos="993"/>
        </w:tabs>
        <w:ind w:left="993"/>
      </w:pPr>
      <w:r>
        <w:rPr>
          <w:rFonts w:hint="eastAsia"/>
        </w:rPr>
        <w:t>气象条件良好：未来24</w:t>
      </w:r>
      <w:r w:rsidRPr="0003681E">
        <w:rPr>
          <w:w w:val="50"/>
        </w:rPr>
        <w:t xml:space="preserve"> </w:t>
      </w:r>
      <w:r>
        <w:rPr>
          <w:rFonts w:hint="eastAsia"/>
        </w:rPr>
        <w:t>h厦金海域能见度超过10</w:t>
      </w:r>
      <w:r w:rsidRPr="0060506A">
        <w:rPr>
          <w:w w:val="50"/>
        </w:rPr>
        <w:t xml:space="preserve"> </w:t>
      </w:r>
      <w:r>
        <w:rPr>
          <w:rFonts w:hint="eastAsia"/>
        </w:rPr>
        <w:t>km，并且平均风力小于等于5级。</w:t>
      </w:r>
    </w:p>
    <w:p w14:paraId="6F9906BF" w14:textId="77777777" w:rsidR="005C1E05" w:rsidRDefault="005C1E05" w:rsidP="005C1E05">
      <w:pPr>
        <w:pStyle w:val="af5"/>
        <w:tabs>
          <w:tab w:val="clear" w:pos="851"/>
          <w:tab w:val="num" w:pos="993"/>
        </w:tabs>
        <w:ind w:left="993"/>
      </w:pPr>
      <w:r>
        <w:rPr>
          <w:rFonts w:hint="eastAsia"/>
        </w:rPr>
        <w:t>气象条件一般：未来24</w:t>
      </w:r>
      <w:r w:rsidRPr="0003681E">
        <w:rPr>
          <w:w w:val="50"/>
        </w:rPr>
        <w:t xml:space="preserve"> </w:t>
      </w:r>
      <w:r>
        <w:rPr>
          <w:rFonts w:hint="eastAsia"/>
        </w:rPr>
        <w:t>h厦金海域能见度将小于10</w:t>
      </w:r>
      <w:r w:rsidRPr="0060506A">
        <w:rPr>
          <w:w w:val="50"/>
        </w:rPr>
        <w:t xml:space="preserve"> </w:t>
      </w:r>
      <w:r>
        <w:rPr>
          <w:rFonts w:hint="eastAsia"/>
        </w:rPr>
        <w:t>km大于等于3.7</w:t>
      </w:r>
      <w:r w:rsidRPr="0060506A">
        <w:rPr>
          <w:w w:val="50"/>
        </w:rPr>
        <w:t xml:space="preserve"> </w:t>
      </w:r>
      <w:r>
        <w:rPr>
          <w:rFonts w:hint="eastAsia"/>
        </w:rPr>
        <w:t>km，或者未来24</w:t>
      </w:r>
      <w:r w:rsidRPr="0003681E">
        <w:rPr>
          <w:w w:val="50"/>
        </w:rPr>
        <w:t xml:space="preserve"> </w:t>
      </w:r>
      <w:r>
        <w:rPr>
          <w:rFonts w:hint="eastAsia"/>
        </w:rPr>
        <w:t>h厦金海域平均风力将达到6级。</w:t>
      </w:r>
    </w:p>
    <w:p w14:paraId="5CA4AF77" w14:textId="2F172511" w:rsidR="005C1E05" w:rsidRDefault="005C1E05" w:rsidP="005C1E05">
      <w:pPr>
        <w:pStyle w:val="af5"/>
        <w:tabs>
          <w:tab w:val="clear" w:pos="851"/>
          <w:tab w:val="num" w:pos="993"/>
        </w:tabs>
        <w:ind w:left="993"/>
      </w:pPr>
      <w:r>
        <w:rPr>
          <w:rFonts w:hint="eastAsia"/>
        </w:rPr>
        <w:t>气象条件较差：未来24</w:t>
      </w:r>
      <w:r w:rsidRPr="0003681E">
        <w:rPr>
          <w:w w:val="50"/>
        </w:rPr>
        <w:t xml:space="preserve"> </w:t>
      </w:r>
      <w:r>
        <w:rPr>
          <w:rFonts w:hint="eastAsia"/>
        </w:rPr>
        <w:t>h厦金海域能见度将小于3.7</w:t>
      </w:r>
      <w:r w:rsidRPr="0060506A">
        <w:rPr>
          <w:w w:val="50"/>
        </w:rPr>
        <w:t xml:space="preserve"> </w:t>
      </w:r>
      <w:r>
        <w:rPr>
          <w:rFonts w:hint="eastAsia"/>
        </w:rPr>
        <w:t>km大于</w:t>
      </w:r>
      <w:r w:rsidR="008852C3">
        <w:rPr>
          <w:rFonts w:hint="eastAsia"/>
        </w:rPr>
        <w:t>等于</w:t>
      </w:r>
      <w:r>
        <w:rPr>
          <w:rFonts w:hint="eastAsia"/>
        </w:rPr>
        <w:t>1</w:t>
      </w:r>
      <w:r w:rsidRPr="0060506A">
        <w:rPr>
          <w:w w:val="50"/>
        </w:rPr>
        <w:t xml:space="preserve"> </w:t>
      </w:r>
      <w:r>
        <w:rPr>
          <w:rFonts w:hint="eastAsia"/>
        </w:rPr>
        <w:t>km，或者未来24</w:t>
      </w:r>
      <w:r w:rsidRPr="0003681E">
        <w:rPr>
          <w:w w:val="50"/>
        </w:rPr>
        <w:t xml:space="preserve"> </w:t>
      </w:r>
      <w:r>
        <w:rPr>
          <w:rFonts w:hint="eastAsia"/>
        </w:rPr>
        <w:t>h厦金海域平均风力将达到7级。</w:t>
      </w:r>
    </w:p>
    <w:p w14:paraId="34EC5F98" w14:textId="77777777" w:rsidR="005C1E05" w:rsidRDefault="005C1E05" w:rsidP="005C1E05">
      <w:pPr>
        <w:pStyle w:val="af5"/>
        <w:tabs>
          <w:tab w:val="clear" w:pos="851"/>
          <w:tab w:val="num" w:pos="993"/>
        </w:tabs>
        <w:ind w:left="993"/>
      </w:pPr>
      <w:r>
        <w:rPr>
          <w:rFonts w:hint="eastAsia"/>
        </w:rPr>
        <w:t>气象条件差：未来24</w:t>
      </w:r>
      <w:r w:rsidRPr="0003681E">
        <w:rPr>
          <w:w w:val="50"/>
        </w:rPr>
        <w:t xml:space="preserve"> </w:t>
      </w:r>
      <w:r>
        <w:rPr>
          <w:rFonts w:hint="eastAsia"/>
        </w:rPr>
        <w:t>h厦金海域能见度小于1</w:t>
      </w:r>
      <w:r w:rsidRPr="0060506A">
        <w:rPr>
          <w:w w:val="50"/>
        </w:rPr>
        <w:t xml:space="preserve"> </w:t>
      </w:r>
      <w:r>
        <w:rPr>
          <w:rFonts w:hint="eastAsia"/>
        </w:rPr>
        <w:t>km，或者未来24</w:t>
      </w:r>
      <w:r w:rsidRPr="0003681E">
        <w:rPr>
          <w:w w:val="50"/>
        </w:rPr>
        <w:t xml:space="preserve"> </w:t>
      </w:r>
      <w:r>
        <w:rPr>
          <w:rFonts w:hint="eastAsia"/>
        </w:rPr>
        <w:t>h厦金海域平均风力将大于等于8级。</w:t>
      </w:r>
    </w:p>
    <w:p w14:paraId="6B1C0B41" w14:textId="77777777" w:rsidR="005C1E05" w:rsidRDefault="005C1E05" w:rsidP="005C1E05">
      <w:pPr>
        <w:pStyle w:val="affe"/>
        <w:spacing w:before="156" w:after="156"/>
      </w:pPr>
      <w:r>
        <w:rPr>
          <w:rFonts w:hint="eastAsia"/>
        </w:rPr>
        <w:t>厦金航线气象条件预报</w:t>
      </w:r>
    </w:p>
    <w:p w14:paraId="2DE8AFEE" w14:textId="77777777" w:rsidR="005C1E05" w:rsidRPr="00652F9A" w:rsidRDefault="005C1E05" w:rsidP="005C1E05">
      <w:pPr>
        <w:pStyle w:val="affff6"/>
        <w:ind w:firstLine="420"/>
        <w:rPr>
          <w:rFonts w:hAnsi="宋体"/>
        </w:rPr>
      </w:pPr>
      <w:r>
        <w:rPr>
          <w:rFonts w:hAnsi="宋体" w:hint="eastAsia"/>
        </w:rPr>
        <w:t>气象部门应</w:t>
      </w:r>
      <w:r w:rsidRPr="00652F9A">
        <w:rPr>
          <w:rFonts w:hAnsi="宋体" w:hint="eastAsia"/>
        </w:rPr>
        <w:t>12</w:t>
      </w:r>
      <w:r w:rsidRPr="0003681E">
        <w:rPr>
          <w:rFonts w:hAnsi="宋体" w:hint="eastAsia"/>
          <w:w w:val="50"/>
        </w:rPr>
        <w:t xml:space="preserve"> </w:t>
      </w:r>
      <w:r>
        <w:rPr>
          <w:rFonts w:hAnsi="宋体" w:hint="eastAsia"/>
        </w:rPr>
        <w:t>h滚动预报厦金航线气象条件</w:t>
      </w:r>
      <w:r w:rsidRPr="00652F9A">
        <w:rPr>
          <w:rFonts w:hAnsi="宋体" w:hint="eastAsia"/>
        </w:rPr>
        <w:t>，并及时发布。</w:t>
      </w:r>
    </w:p>
    <w:p w14:paraId="52B205EA" w14:textId="77777777" w:rsidR="005C1E05" w:rsidRDefault="005C1E05" w:rsidP="005C1E05">
      <w:pPr>
        <w:pStyle w:val="affd"/>
        <w:spacing w:before="156" w:after="156"/>
      </w:pPr>
      <w:bookmarkStart w:id="56" w:name="_Toc173251446"/>
      <w:bookmarkStart w:id="57" w:name="_Toc189745572"/>
      <w:bookmarkStart w:id="58" w:name="_Toc195539186"/>
      <w:r>
        <w:rPr>
          <w:rFonts w:hint="eastAsia"/>
        </w:rPr>
        <w:t>厦金航线气象风险预警及防御措施</w:t>
      </w:r>
      <w:bookmarkEnd w:id="56"/>
      <w:bookmarkEnd w:id="57"/>
      <w:bookmarkEnd w:id="58"/>
    </w:p>
    <w:p w14:paraId="1299D4A7" w14:textId="77777777" w:rsidR="005C1E05" w:rsidRDefault="005C1E05" w:rsidP="005C1E05">
      <w:pPr>
        <w:pStyle w:val="affe"/>
        <w:spacing w:before="156" w:after="156"/>
      </w:pPr>
      <w:r>
        <w:rPr>
          <w:rFonts w:hint="eastAsia"/>
        </w:rPr>
        <w:t>气象风险等级划分</w:t>
      </w:r>
    </w:p>
    <w:p w14:paraId="327FBAB3" w14:textId="77777777" w:rsidR="005C1E05" w:rsidRDefault="005C1E05" w:rsidP="005C1E05">
      <w:pPr>
        <w:pStyle w:val="affff6"/>
        <w:ind w:firstLine="420"/>
      </w:pPr>
      <w:r>
        <w:rPr>
          <w:rFonts w:hAnsi="宋体" w:hint="eastAsia"/>
        </w:rPr>
        <w:t>厦金航线通航气象风险等级可划分为</w:t>
      </w:r>
      <w:r w:rsidRPr="00F23E84">
        <w:rPr>
          <w:rFonts w:hAnsi="宋体" w:hint="eastAsia"/>
        </w:rPr>
        <w:t>“黄色风险”、“橙色风险”和“红色风险”</w:t>
      </w:r>
      <w:r>
        <w:rPr>
          <w:rFonts w:hAnsi="宋体" w:hint="eastAsia"/>
        </w:rPr>
        <w:t>，</w:t>
      </w:r>
      <w:r w:rsidRPr="00F23E84">
        <w:rPr>
          <w:rFonts w:hAnsi="宋体" w:hint="eastAsia"/>
        </w:rPr>
        <w:t>分别表示“中风险”、“较高风险”和“高风险”。</w:t>
      </w:r>
      <w:r>
        <w:rPr>
          <w:rFonts w:hint="eastAsia"/>
        </w:rPr>
        <w:t>风险等级划分标准见表2。</w:t>
      </w:r>
    </w:p>
    <w:p w14:paraId="692A290F" w14:textId="77777777" w:rsidR="00B26882" w:rsidRDefault="00B26882" w:rsidP="005C1E05">
      <w:pPr>
        <w:pStyle w:val="affff6"/>
        <w:ind w:firstLine="420"/>
      </w:pPr>
    </w:p>
    <w:p w14:paraId="117621F5" w14:textId="77777777" w:rsidR="00B26882" w:rsidRDefault="00B26882" w:rsidP="005C1E05">
      <w:pPr>
        <w:pStyle w:val="affff6"/>
        <w:ind w:firstLine="420"/>
      </w:pPr>
    </w:p>
    <w:p w14:paraId="7C0170FE" w14:textId="77777777" w:rsidR="00B26882" w:rsidRDefault="00B26882" w:rsidP="005C1E05">
      <w:pPr>
        <w:pStyle w:val="affff6"/>
        <w:ind w:firstLine="420"/>
      </w:pPr>
    </w:p>
    <w:p w14:paraId="5E58BAEE" w14:textId="77777777" w:rsidR="005C1E05" w:rsidRPr="002E4986" w:rsidRDefault="005C1E05" w:rsidP="005C1E05">
      <w:pPr>
        <w:pStyle w:val="aff2"/>
        <w:spacing w:before="156" w:after="156"/>
      </w:pPr>
      <w:r>
        <w:rPr>
          <w:rFonts w:hint="eastAsia"/>
        </w:rPr>
        <w:lastRenderedPageBreak/>
        <w:t>厦金航线通航气象风险等级</w:t>
      </w:r>
      <w:r>
        <w:t>划分标准</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24"/>
        <w:gridCol w:w="1417"/>
        <w:gridCol w:w="2447"/>
        <w:gridCol w:w="2343"/>
      </w:tblGrid>
      <w:tr w:rsidR="005C1E05" w14:paraId="31489733" w14:textId="77777777" w:rsidTr="00B5430C">
        <w:trPr>
          <w:tblHeader/>
          <w:jc w:val="center"/>
        </w:trPr>
        <w:tc>
          <w:tcPr>
            <w:tcW w:w="2241" w:type="dxa"/>
            <w:gridSpan w:val="2"/>
            <w:tcBorders>
              <w:top w:val="single" w:sz="8" w:space="0" w:color="auto"/>
              <w:bottom w:val="single" w:sz="8" w:space="0" w:color="auto"/>
            </w:tcBorders>
            <w:shd w:val="clear" w:color="auto" w:fill="auto"/>
            <w:vAlign w:val="center"/>
          </w:tcPr>
          <w:p w14:paraId="0D0823A4" w14:textId="77777777" w:rsidR="005C1E05" w:rsidRDefault="005C1E05" w:rsidP="00B5430C">
            <w:pPr>
              <w:pStyle w:val="afffffffff2"/>
            </w:pPr>
            <w:r w:rsidRPr="00EB49E4">
              <w:rPr>
                <w:vertAlign w:val="superscript"/>
              </w:rPr>
              <w:t>a</w:t>
            </w:r>
            <w:r>
              <w:rPr>
                <w:rFonts w:hint="eastAsia"/>
              </w:rPr>
              <w:t>风险等级</w:t>
            </w:r>
          </w:p>
        </w:tc>
        <w:tc>
          <w:tcPr>
            <w:tcW w:w="2447" w:type="dxa"/>
            <w:tcBorders>
              <w:top w:val="single" w:sz="8" w:space="0" w:color="auto"/>
              <w:bottom w:val="single" w:sz="8" w:space="0" w:color="auto"/>
            </w:tcBorders>
            <w:shd w:val="clear" w:color="auto" w:fill="auto"/>
            <w:vAlign w:val="center"/>
          </w:tcPr>
          <w:p w14:paraId="0C4C02A1" w14:textId="77777777" w:rsidR="005C1E05" w:rsidRDefault="005C1E05" w:rsidP="00B5430C">
            <w:pPr>
              <w:pStyle w:val="afffffffff2"/>
            </w:pPr>
            <w:r>
              <w:rPr>
                <w:rFonts w:hint="eastAsia"/>
              </w:rPr>
              <w:t>划分标准</w:t>
            </w:r>
          </w:p>
        </w:tc>
        <w:tc>
          <w:tcPr>
            <w:tcW w:w="2343" w:type="dxa"/>
            <w:tcBorders>
              <w:top w:val="single" w:sz="8" w:space="0" w:color="auto"/>
              <w:bottom w:val="single" w:sz="8" w:space="0" w:color="auto"/>
            </w:tcBorders>
            <w:shd w:val="clear" w:color="auto" w:fill="auto"/>
            <w:vAlign w:val="center"/>
          </w:tcPr>
          <w:p w14:paraId="5B0D88DE" w14:textId="77777777" w:rsidR="005C1E05" w:rsidRDefault="005C1E05" w:rsidP="00B5430C">
            <w:pPr>
              <w:pStyle w:val="afffffffff2"/>
            </w:pPr>
            <w:r>
              <w:rPr>
                <w:rFonts w:hint="eastAsia"/>
              </w:rPr>
              <w:t>风险特征</w:t>
            </w:r>
          </w:p>
        </w:tc>
      </w:tr>
      <w:tr w:rsidR="005C1E05" w14:paraId="1B321CE6" w14:textId="77777777" w:rsidTr="00B5430C">
        <w:trPr>
          <w:trHeight w:val="780"/>
          <w:jc w:val="center"/>
        </w:trPr>
        <w:tc>
          <w:tcPr>
            <w:tcW w:w="824" w:type="dxa"/>
            <w:vMerge w:val="restart"/>
            <w:tcBorders>
              <w:top w:val="single" w:sz="8" w:space="0" w:color="auto"/>
            </w:tcBorders>
            <w:shd w:val="clear" w:color="auto" w:fill="auto"/>
            <w:vAlign w:val="center"/>
          </w:tcPr>
          <w:p w14:paraId="48DD3E3E" w14:textId="77777777" w:rsidR="005C1E05" w:rsidRDefault="005C1E05" w:rsidP="00B5430C">
            <w:pPr>
              <w:pStyle w:val="afffffffff2"/>
            </w:pPr>
            <w:r>
              <w:rPr>
                <w:rFonts w:hint="eastAsia"/>
              </w:rPr>
              <w:t>黄色风险</w:t>
            </w:r>
          </w:p>
        </w:tc>
        <w:tc>
          <w:tcPr>
            <w:tcW w:w="1417" w:type="dxa"/>
            <w:tcBorders>
              <w:top w:val="single" w:sz="8" w:space="0" w:color="auto"/>
            </w:tcBorders>
            <w:shd w:val="clear" w:color="auto" w:fill="auto"/>
            <w:vAlign w:val="center"/>
          </w:tcPr>
          <w:p w14:paraId="6AA9ABA2" w14:textId="77777777" w:rsidR="005C1E05" w:rsidRDefault="005C1E05" w:rsidP="00B5430C">
            <w:pPr>
              <w:pStyle w:val="afffffffff2"/>
            </w:pPr>
            <w:r>
              <w:rPr>
                <w:rFonts w:hint="eastAsia"/>
              </w:rPr>
              <w:t>黄色风险</w:t>
            </w:r>
          </w:p>
          <w:p w14:paraId="0A2A6143" w14:textId="77777777" w:rsidR="005C1E05" w:rsidRDefault="005C1E05" w:rsidP="00B5430C">
            <w:pPr>
              <w:pStyle w:val="afffffffff2"/>
            </w:pPr>
            <w:r>
              <w:rPr>
                <w:rFonts w:hint="eastAsia"/>
              </w:rPr>
              <w:t>（能见度不良）</w:t>
            </w:r>
          </w:p>
        </w:tc>
        <w:tc>
          <w:tcPr>
            <w:tcW w:w="2447" w:type="dxa"/>
            <w:tcBorders>
              <w:top w:val="single" w:sz="8" w:space="0" w:color="auto"/>
            </w:tcBorders>
            <w:shd w:val="clear" w:color="auto" w:fill="auto"/>
            <w:vAlign w:val="center"/>
          </w:tcPr>
          <w:p w14:paraId="16E2010A" w14:textId="77777777" w:rsidR="005C1E05" w:rsidRDefault="005C1E05" w:rsidP="00B5430C">
            <w:pPr>
              <w:pStyle w:val="afffffffff2"/>
            </w:pPr>
            <w:r>
              <w:rPr>
                <w:rFonts w:hint="eastAsia"/>
              </w:rPr>
              <w:t>V&lt;3.7</w:t>
            </w:r>
            <w:r w:rsidRPr="0060506A">
              <w:rPr>
                <w:w w:val="50"/>
              </w:rPr>
              <w:t xml:space="preserve"> </w:t>
            </w:r>
            <w:r>
              <w:rPr>
                <w:rFonts w:hint="eastAsia"/>
              </w:rPr>
              <w:t>km (2 n mile)</w:t>
            </w:r>
          </w:p>
        </w:tc>
        <w:tc>
          <w:tcPr>
            <w:tcW w:w="2343" w:type="dxa"/>
            <w:tcBorders>
              <w:top w:val="single" w:sz="8" w:space="0" w:color="auto"/>
            </w:tcBorders>
            <w:shd w:val="clear" w:color="auto" w:fill="auto"/>
            <w:vAlign w:val="center"/>
          </w:tcPr>
          <w:p w14:paraId="774E8ADC" w14:textId="77777777" w:rsidR="005C1E05" w:rsidRDefault="005C1E05" w:rsidP="00B5430C">
            <w:pPr>
              <w:pStyle w:val="afffffffff2"/>
            </w:pPr>
            <w:r>
              <w:rPr>
                <w:rFonts w:hint="eastAsia"/>
              </w:rPr>
              <w:t>气象中风险，能见度不良</w:t>
            </w:r>
            <w:r w:rsidRPr="002C6598">
              <w:rPr>
                <w:rFonts w:hint="eastAsia"/>
              </w:rPr>
              <w:t>，碰撞风险增加</w:t>
            </w:r>
          </w:p>
        </w:tc>
      </w:tr>
      <w:tr w:rsidR="005C1E05" w14:paraId="6C29FB7D" w14:textId="77777777" w:rsidTr="00B5430C">
        <w:trPr>
          <w:trHeight w:val="780"/>
          <w:jc w:val="center"/>
        </w:trPr>
        <w:tc>
          <w:tcPr>
            <w:tcW w:w="824" w:type="dxa"/>
            <w:vMerge/>
            <w:shd w:val="clear" w:color="auto" w:fill="auto"/>
            <w:vAlign w:val="center"/>
          </w:tcPr>
          <w:p w14:paraId="6C8B6A82" w14:textId="77777777" w:rsidR="005C1E05" w:rsidRDefault="005C1E05" w:rsidP="00B5430C">
            <w:pPr>
              <w:pStyle w:val="afffffffff2"/>
            </w:pPr>
          </w:p>
        </w:tc>
        <w:tc>
          <w:tcPr>
            <w:tcW w:w="1417" w:type="dxa"/>
            <w:shd w:val="clear" w:color="auto" w:fill="auto"/>
            <w:vAlign w:val="center"/>
          </w:tcPr>
          <w:p w14:paraId="3B81FDF4" w14:textId="77777777" w:rsidR="005C1E05" w:rsidRDefault="005C1E05" w:rsidP="00B5430C">
            <w:pPr>
              <w:pStyle w:val="afffffffff2"/>
            </w:pPr>
            <w:r>
              <w:rPr>
                <w:rFonts w:hint="eastAsia"/>
              </w:rPr>
              <w:t>黄色风险</w:t>
            </w:r>
          </w:p>
          <w:p w14:paraId="04F855E2" w14:textId="77777777" w:rsidR="005C1E05" w:rsidRDefault="005C1E05" w:rsidP="00B5430C">
            <w:pPr>
              <w:pStyle w:val="afffffffff2"/>
            </w:pPr>
            <w:r>
              <w:rPr>
                <w:rFonts w:hint="eastAsia"/>
              </w:rPr>
              <w:t>（大风）</w:t>
            </w:r>
          </w:p>
        </w:tc>
        <w:tc>
          <w:tcPr>
            <w:tcW w:w="2447" w:type="dxa"/>
            <w:tcBorders>
              <w:top w:val="single" w:sz="8" w:space="0" w:color="auto"/>
            </w:tcBorders>
            <w:shd w:val="clear" w:color="auto" w:fill="auto"/>
            <w:vAlign w:val="center"/>
          </w:tcPr>
          <w:p w14:paraId="46036338" w14:textId="77777777" w:rsidR="005C1E05" w:rsidRDefault="005C1E05" w:rsidP="00B5430C">
            <w:pPr>
              <w:pStyle w:val="afffffffff2"/>
            </w:pPr>
            <w:r>
              <w:rPr>
                <w:rFonts w:hint="eastAsia"/>
              </w:rPr>
              <w:t>F=6级</w:t>
            </w:r>
          </w:p>
        </w:tc>
        <w:tc>
          <w:tcPr>
            <w:tcW w:w="2343" w:type="dxa"/>
            <w:shd w:val="clear" w:color="auto" w:fill="auto"/>
            <w:vAlign w:val="center"/>
          </w:tcPr>
          <w:p w14:paraId="0B0223F4" w14:textId="77777777" w:rsidR="005C1E05" w:rsidRDefault="005C1E05" w:rsidP="00B5430C">
            <w:pPr>
              <w:pStyle w:val="afffffffff2"/>
            </w:pPr>
            <w:r>
              <w:rPr>
                <w:rFonts w:hint="eastAsia"/>
              </w:rPr>
              <w:t>气象中风险，风力接近船舶抗风等级，旅客舒适性减低，船舶事故风险增大</w:t>
            </w:r>
          </w:p>
        </w:tc>
      </w:tr>
      <w:tr w:rsidR="005C1E05" w14:paraId="24CE02ED" w14:textId="77777777" w:rsidTr="00B5430C">
        <w:trPr>
          <w:jc w:val="center"/>
        </w:trPr>
        <w:tc>
          <w:tcPr>
            <w:tcW w:w="2241" w:type="dxa"/>
            <w:gridSpan w:val="2"/>
            <w:shd w:val="clear" w:color="auto" w:fill="auto"/>
            <w:vAlign w:val="center"/>
          </w:tcPr>
          <w:p w14:paraId="21A1DEED" w14:textId="77777777" w:rsidR="005C1E05" w:rsidRDefault="005C1E05" w:rsidP="00B5430C">
            <w:pPr>
              <w:pStyle w:val="afffffffff2"/>
            </w:pPr>
            <w:r>
              <w:rPr>
                <w:rFonts w:hint="eastAsia"/>
              </w:rPr>
              <w:t>橙色风险</w:t>
            </w:r>
          </w:p>
        </w:tc>
        <w:tc>
          <w:tcPr>
            <w:tcW w:w="2447" w:type="dxa"/>
            <w:shd w:val="clear" w:color="auto" w:fill="auto"/>
            <w:vAlign w:val="center"/>
          </w:tcPr>
          <w:p w14:paraId="59F1EEF5" w14:textId="77777777" w:rsidR="005C1E05" w:rsidRDefault="005C1E05" w:rsidP="00B5430C">
            <w:pPr>
              <w:pStyle w:val="afffffffff2"/>
            </w:pPr>
            <w:r>
              <w:rPr>
                <w:rFonts w:hint="eastAsia"/>
              </w:rPr>
              <w:t>v&lt;1</w:t>
            </w:r>
            <w:r w:rsidRPr="0003681E">
              <w:rPr>
                <w:w w:val="50"/>
              </w:rPr>
              <w:t xml:space="preserve"> </w:t>
            </w:r>
            <w:r>
              <w:rPr>
                <w:rFonts w:hint="eastAsia"/>
              </w:rPr>
              <w:t>km或F=7级</w:t>
            </w:r>
          </w:p>
        </w:tc>
        <w:tc>
          <w:tcPr>
            <w:tcW w:w="2343" w:type="dxa"/>
            <w:shd w:val="clear" w:color="auto" w:fill="auto"/>
            <w:vAlign w:val="center"/>
          </w:tcPr>
          <w:p w14:paraId="31690412" w14:textId="77777777" w:rsidR="005C1E05" w:rsidRDefault="005C1E05" w:rsidP="00B5430C">
            <w:pPr>
              <w:pStyle w:val="afffffffff2"/>
            </w:pPr>
            <w:r>
              <w:rPr>
                <w:rFonts w:hint="eastAsia"/>
              </w:rPr>
              <w:t>气象较高风险，威胁船舶安全与旅客人身安全</w:t>
            </w:r>
          </w:p>
        </w:tc>
      </w:tr>
      <w:tr w:rsidR="005C1E05" w:rsidRPr="00734F80" w14:paraId="44A63F6F" w14:textId="77777777" w:rsidTr="00B5430C">
        <w:trPr>
          <w:jc w:val="center"/>
        </w:trPr>
        <w:tc>
          <w:tcPr>
            <w:tcW w:w="2241" w:type="dxa"/>
            <w:gridSpan w:val="2"/>
            <w:shd w:val="clear" w:color="auto" w:fill="auto"/>
            <w:vAlign w:val="center"/>
          </w:tcPr>
          <w:p w14:paraId="0E531684" w14:textId="77777777" w:rsidR="005C1E05" w:rsidRDefault="005C1E05" w:rsidP="00B5430C">
            <w:pPr>
              <w:pStyle w:val="afffffffff2"/>
            </w:pPr>
            <w:r>
              <w:rPr>
                <w:rFonts w:hint="eastAsia"/>
              </w:rPr>
              <w:t>红色风险</w:t>
            </w:r>
          </w:p>
        </w:tc>
        <w:tc>
          <w:tcPr>
            <w:tcW w:w="2447" w:type="dxa"/>
            <w:shd w:val="clear" w:color="auto" w:fill="auto"/>
            <w:vAlign w:val="center"/>
          </w:tcPr>
          <w:p w14:paraId="24938652" w14:textId="77777777" w:rsidR="005C1E05" w:rsidRDefault="005C1E05" w:rsidP="00B5430C">
            <w:pPr>
              <w:pStyle w:val="afffffffff2"/>
            </w:pPr>
            <w:r>
              <w:rPr>
                <w:rFonts w:hint="eastAsia"/>
              </w:rPr>
              <w:t>F≧8级</w:t>
            </w:r>
          </w:p>
        </w:tc>
        <w:tc>
          <w:tcPr>
            <w:tcW w:w="2343" w:type="dxa"/>
            <w:shd w:val="clear" w:color="auto" w:fill="auto"/>
            <w:vAlign w:val="center"/>
          </w:tcPr>
          <w:p w14:paraId="4A94AC63" w14:textId="77777777" w:rsidR="005C1E05" w:rsidRDefault="005C1E05" w:rsidP="00B5430C">
            <w:pPr>
              <w:pStyle w:val="afffffffff2"/>
            </w:pPr>
            <w:r>
              <w:rPr>
                <w:rFonts w:hint="eastAsia"/>
              </w:rPr>
              <w:t>气象高风险，不宜通航</w:t>
            </w:r>
          </w:p>
        </w:tc>
      </w:tr>
    </w:tbl>
    <w:p w14:paraId="38DC6DA0" w14:textId="77777777" w:rsidR="005C1E05" w:rsidRDefault="005C1E05" w:rsidP="005C1E05">
      <w:pPr>
        <w:pStyle w:val="affff6"/>
        <w:ind w:firstLine="420"/>
      </w:pPr>
      <w:r>
        <w:rPr>
          <w:rFonts w:hint="eastAsia"/>
        </w:rPr>
        <w:t>厦金航线气象风险判定规则如下：</w:t>
      </w:r>
    </w:p>
    <w:p w14:paraId="7B6666F7" w14:textId="77777777" w:rsidR="005C1E05" w:rsidRDefault="005C1E05" w:rsidP="005C1E05">
      <w:pPr>
        <w:pStyle w:val="af5"/>
        <w:numPr>
          <w:ilvl w:val="0"/>
          <w:numId w:val="33"/>
        </w:numPr>
        <w:tabs>
          <w:tab w:val="clear" w:pos="851"/>
          <w:tab w:val="num" w:pos="993"/>
        </w:tabs>
        <w:ind w:left="993"/>
      </w:pPr>
      <w:r>
        <w:rPr>
          <w:rFonts w:hint="eastAsia"/>
        </w:rPr>
        <w:t>黄色风险</w:t>
      </w:r>
    </w:p>
    <w:p w14:paraId="22891BC0" w14:textId="77777777" w:rsidR="005C1E05" w:rsidRDefault="005C1E05" w:rsidP="005C1E05">
      <w:pPr>
        <w:pStyle w:val="af6"/>
        <w:numPr>
          <w:ilvl w:val="1"/>
          <w:numId w:val="32"/>
        </w:numPr>
      </w:pPr>
      <w:r>
        <w:rPr>
          <w:rFonts w:hint="eastAsia"/>
        </w:rPr>
        <w:t>黄色风险（能见度不良）：未来3</w:t>
      </w:r>
      <w:r w:rsidRPr="0003681E">
        <w:rPr>
          <w:w w:val="50"/>
        </w:rPr>
        <w:t xml:space="preserve"> </w:t>
      </w:r>
      <w:r>
        <w:rPr>
          <w:rFonts w:hint="eastAsia"/>
        </w:rPr>
        <w:t>h可能出现能见度小于3.7</w:t>
      </w:r>
      <w:r w:rsidRPr="0060506A">
        <w:rPr>
          <w:w w:val="50"/>
        </w:rPr>
        <w:t xml:space="preserve"> </w:t>
      </w:r>
      <w:r>
        <w:rPr>
          <w:rFonts w:hint="eastAsia"/>
        </w:rPr>
        <w:t>km（2海里）的天气情况；</w:t>
      </w:r>
    </w:p>
    <w:p w14:paraId="00FA5EB5" w14:textId="77777777" w:rsidR="005C1E05" w:rsidRPr="00734F80" w:rsidRDefault="005C1E05" w:rsidP="005C1E05">
      <w:pPr>
        <w:pStyle w:val="af6"/>
      </w:pPr>
      <w:r>
        <w:rPr>
          <w:rFonts w:hint="eastAsia"/>
        </w:rPr>
        <w:t>黄色风险（大风）：未来3</w:t>
      </w:r>
      <w:r w:rsidRPr="0003681E">
        <w:rPr>
          <w:w w:val="50"/>
        </w:rPr>
        <w:t xml:space="preserve"> </w:t>
      </w:r>
      <w:r>
        <w:rPr>
          <w:rFonts w:hint="eastAsia"/>
        </w:rPr>
        <w:t>h可能出现平均风风力达6级的天气情况。</w:t>
      </w:r>
    </w:p>
    <w:p w14:paraId="201003F2" w14:textId="77777777" w:rsidR="005C1E05" w:rsidRDefault="005C1E05" w:rsidP="005C1E05">
      <w:pPr>
        <w:pStyle w:val="af5"/>
        <w:tabs>
          <w:tab w:val="clear" w:pos="851"/>
          <w:tab w:val="num" w:pos="993"/>
        </w:tabs>
        <w:ind w:left="993"/>
      </w:pPr>
      <w:r>
        <w:rPr>
          <w:rFonts w:hint="eastAsia"/>
        </w:rPr>
        <w:t>橙色风险</w:t>
      </w:r>
    </w:p>
    <w:p w14:paraId="21742B9D" w14:textId="77777777" w:rsidR="005C1E05" w:rsidRPr="00734F80" w:rsidRDefault="005C1E05" w:rsidP="005C1E05">
      <w:pPr>
        <w:pStyle w:val="af5"/>
        <w:numPr>
          <w:ilvl w:val="0"/>
          <w:numId w:val="0"/>
        </w:numPr>
        <w:ind w:leftChars="202" w:left="424" w:firstLineChars="200" w:firstLine="420"/>
      </w:pPr>
      <w:r>
        <w:rPr>
          <w:rFonts w:hint="eastAsia"/>
        </w:rPr>
        <w:t>未来3</w:t>
      </w:r>
      <w:r w:rsidRPr="00E84C7B">
        <w:t xml:space="preserve"> </w:t>
      </w:r>
      <w:r>
        <w:rPr>
          <w:rFonts w:hint="eastAsia"/>
        </w:rPr>
        <w:t>h可能出现能见度小于1</w:t>
      </w:r>
      <w:r w:rsidRPr="00E84C7B">
        <w:t xml:space="preserve"> </w:t>
      </w:r>
      <w:r>
        <w:rPr>
          <w:rFonts w:hint="eastAsia"/>
        </w:rPr>
        <w:t>km或平均风风力达7级的天气情况。</w:t>
      </w:r>
    </w:p>
    <w:p w14:paraId="00B9FD12" w14:textId="77777777" w:rsidR="005C1E05" w:rsidRDefault="005C1E05" w:rsidP="005C1E05">
      <w:pPr>
        <w:pStyle w:val="af5"/>
        <w:tabs>
          <w:tab w:val="clear" w:pos="851"/>
          <w:tab w:val="num" w:pos="993"/>
        </w:tabs>
        <w:ind w:left="993"/>
      </w:pPr>
      <w:r>
        <w:rPr>
          <w:rFonts w:hint="eastAsia"/>
        </w:rPr>
        <w:t>红色风险</w:t>
      </w:r>
    </w:p>
    <w:p w14:paraId="7A2E3AE5" w14:textId="77777777" w:rsidR="005C1E05" w:rsidRPr="005C0231" w:rsidRDefault="005C1E05" w:rsidP="005C1E05">
      <w:pPr>
        <w:pStyle w:val="af5"/>
        <w:numPr>
          <w:ilvl w:val="0"/>
          <w:numId w:val="0"/>
        </w:numPr>
        <w:ind w:leftChars="202" w:left="424" w:firstLineChars="200" w:firstLine="420"/>
      </w:pPr>
      <w:r>
        <w:rPr>
          <w:rFonts w:hint="eastAsia"/>
        </w:rPr>
        <w:t>未来3 h可能出现平均风风力达8级及以上的天气情况。</w:t>
      </w:r>
    </w:p>
    <w:p w14:paraId="5A9650D9" w14:textId="77777777" w:rsidR="005C1E05" w:rsidRDefault="005C1E05" w:rsidP="005C1E05">
      <w:pPr>
        <w:pStyle w:val="affe"/>
        <w:spacing w:before="156" w:after="156"/>
      </w:pPr>
      <w:r>
        <w:rPr>
          <w:rFonts w:hint="eastAsia"/>
        </w:rPr>
        <w:t>气象风险预警及防御措施</w:t>
      </w:r>
    </w:p>
    <w:p w14:paraId="53A886F2" w14:textId="1BF789B3" w:rsidR="005C1E05" w:rsidRPr="00F67346" w:rsidRDefault="005C1E05" w:rsidP="005C1E05">
      <w:pPr>
        <w:pStyle w:val="affff6"/>
        <w:ind w:firstLine="420"/>
        <w:rPr>
          <w:rFonts w:hAnsi="宋体"/>
        </w:rPr>
      </w:pPr>
      <w:r>
        <w:rPr>
          <w:rFonts w:hAnsi="宋体" w:hint="eastAsia"/>
        </w:rPr>
        <w:t>气象部门</w:t>
      </w:r>
      <w:r w:rsidRPr="00F67346">
        <w:rPr>
          <w:rFonts w:hAnsi="宋体" w:hint="eastAsia"/>
        </w:rPr>
        <w:t>应</w:t>
      </w:r>
      <w:r w:rsidR="001B26C4">
        <w:rPr>
          <w:rFonts w:hint="eastAsia"/>
        </w:rPr>
        <w:t>3</w:t>
      </w:r>
      <w:r w:rsidR="001B26C4" w:rsidRPr="00E84C7B">
        <w:t xml:space="preserve"> </w:t>
      </w:r>
      <w:r w:rsidR="001B26C4">
        <w:rPr>
          <w:rFonts w:hint="eastAsia"/>
        </w:rPr>
        <w:t>h</w:t>
      </w:r>
      <w:r w:rsidRPr="00F67346">
        <w:rPr>
          <w:rFonts w:hAnsi="宋体" w:hint="eastAsia"/>
        </w:rPr>
        <w:t>滚动更新厦金航线气象风险预警。基于</w:t>
      </w:r>
      <w:r>
        <w:rPr>
          <w:rFonts w:hAnsi="宋体" w:hint="eastAsia"/>
        </w:rPr>
        <w:t>气象部门发布的厦金航线气象风险预警，各相关部门和单位应及时采取防御措施，参见附录B。</w:t>
      </w:r>
    </w:p>
    <w:p w14:paraId="034DE442" w14:textId="77777777" w:rsidR="005C1E05" w:rsidRDefault="005C1E05" w:rsidP="005C1E05">
      <w:pPr>
        <w:pStyle w:val="affd"/>
        <w:spacing w:before="156" w:after="156"/>
      </w:pPr>
      <w:bookmarkStart w:id="59" w:name="_Toc173251447"/>
      <w:bookmarkStart w:id="60" w:name="_Toc189745573"/>
      <w:bookmarkStart w:id="61" w:name="_Toc195539187"/>
      <w:r>
        <w:rPr>
          <w:rFonts w:hint="eastAsia"/>
        </w:rPr>
        <w:t>厦金航线气象实况告警及应急措施</w:t>
      </w:r>
      <w:bookmarkEnd w:id="59"/>
      <w:bookmarkEnd w:id="60"/>
      <w:bookmarkEnd w:id="61"/>
    </w:p>
    <w:p w14:paraId="5E3A727E" w14:textId="03B55466" w:rsidR="005C1E05" w:rsidRPr="00A66CE8" w:rsidRDefault="001B26C4" w:rsidP="005C1E05">
      <w:pPr>
        <w:pStyle w:val="affe"/>
        <w:spacing w:before="156" w:after="156"/>
      </w:pPr>
      <w:r>
        <w:rPr>
          <w:rFonts w:hint="eastAsia"/>
        </w:rPr>
        <w:t>气象</w:t>
      </w:r>
      <w:r w:rsidR="005C1E05">
        <w:rPr>
          <w:rFonts w:hint="eastAsia"/>
        </w:rPr>
        <w:t>告警等级划分</w:t>
      </w:r>
    </w:p>
    <w:p w14:paraId="034746AA" w14:textId="77777777" w:rsidR="005C1E05" w:rsidRPr="007D01B7" w:rsidRDefault="005C1E05" w:rsidP="005C1E05">
      <w:pPr>
        <w:pStyle w:val="affff6"/>
        <w:ind w:firstLine="420"/>
      </w:pPr>
      <w:r>
        <w:rPr>
          <w:rFonts w:hint="eastAsia"/>
        </w:rPr>
        <w:t>针对厦金航线上气象监测实况进行分级告警，“橙色告警”、“红色告警”分别表示严重、特别严重。</w:t>
      </w:r>
    </w:p>
    <w:p w14:paraId="606E87AD" w14:textId="77777777" w:rsidR="005C1E05" w:rsidRDefault="005C1E05" w:rsidP="005C1E05">
      <w:pPr>
        <w:pStyle w:val="affe"/>
        <w:spacing w:before="156" w:after="156"/>
      </w:pPr>
      <w:r>
        <w:rPr>
          <w:rFonts w:hint="eastAsia"/>
        </w:rPr>
        <w:t>大风告警等级划分</w:t>
      </w:r>
    </w:p>
    <w:p w14:paraId="0B57E03B" w14:textId="77777777" w:rsidR="005C1E05" w:rsidRPr="00380302" w:rsidRDefault="005C1E05" w:rsidP="005C1E05">
      <w:pPr>
        <w:pStyle w:val="affff6"/>
        <w:ind w:firstLine="420"/>
      </w:pPr>
      <w:r>
        <w:rPr>
          <w:rFonts w:hint="eastAsia"/>
        </w:rPr>
        <w:t>厦金航线大风告警等级划分见表3。</w:t>
      </w:r>
    </w:p>
    <w:p w14:paraId="4541DC86" w14:textId="77777777" w:rsidR="005C1E05" w:rsidRPr="002E4986" w:rsidRDefault="005C1E05" w:rsidP="005C1E05">
      <w:pPr>
        <w:pStyle w:val="aff2"/>
        <w:spacing w:before="156" w:after="156"/>
      </w:pPr>
      <w:r>
        <w:rPr>
          <w:rFonts w:hint="eastAsia"/>
        </w:rPr>
        <w:t>厦金航线大风告警等级</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3"/>
        <w:gridCol w:w="2344"/>
      </w:tblGrid>
      <w:tr w:rsidR="005C1E05" w14:paraId="40CBB338" w14:textId="77777777" w:rsidTr="00B5430C">
        <w:trPr>
          <w:tblHeader/>
          <w:jc w:val="center"/>
        </w:trPr>
        <w:tc>
          <w:tcPr>
            <w:tcW w:w="2343" w:type="dxa"/>
            <w:tcBorders>
              <w:top w:val="single" w:sz="8" w:space="0" w:color="auto"/>
              <w:bottom w:val="single" w:sz="8" w:space="0" w:color="auto"/>
            </w:tcBorders>
            <w:shd w:val="clear" w:color="auto" w:fill="auto"/>
            <w:vAlign w:val="center"/>
          </w:tcPr>
          <w:p w14:paraId="0AB5D727" w14:textId="77777777" w:rsidR="005C1E05" w:rsidRDefault="005C1E05" w:rsidP="00B5430C">
            <w:pPr>
              <w:pStyle w:val="afffffffff2"/>
            </w:pPr>
            <w:r w:rsidRPr="00B83454">
              <w:rPr>
                <w:vertAlign w:val="superscript"/>
              </w:rPr>
              <w:t>a</w:t>
            </w:r>
            <w:r>
              <w:rPr>
                <w:rFonts w:hint="eastAsia"/>
              </w:rPr>
              <w:t>告警等级</w:t>
            </w:r>
          </w:p>
        </w:tc>
        <w:tc>
          <w:tcPr>
            <w:tcW w:w="2344" w:type="dxa"/>
            <w:tcBorders>
              <w:top w:val="single" w:sz="8" w:space="0" w:color="auto"/>
              <w:bottom w:val="single" w:sz="8" w:space="0" w:color="auto"/>
            </w:tcBorders>
            <w:shd w:val="clear" w:color="auto" w:fill="auto"/>
            <w:vAlign w:val="center"/>
          </w:tcPr>
          <w:p w14:paraId="7D0B97CE" w14:textId="77777777" w:rsidR="005C1E05" w:rsidRDefault="005C1E05" w:rsidP="00B5430C">
            <w:pPr>
              <w:pStyle w:val="afffffffff2"/>
            </w:pPr>
            <w:r>
              <w:rPr>
                <w:rFonts w:hint="eastAsia"/>
              </w:rPr>
              <w:t>风力</w:t>
            </w:r>
          </w:p>
        </w:tc>
      </w:tr>
      <w:tr w:rsidR="005C1E05" w14:paraId="659D2B57" w14:textId="77777777" w:rsidTr="00B5430C">
        <w:trPr>
          <w:jc w:val="center"/>
        </w:trPr>
        <w:tc>
          <w:tcPr>
            <w:tcW w:w="2343" w:type="dxa"/>
            <w:shd w:val="clear" w:color="auto" w:fill="auto"/>
            <w:vAlign w:val="center"/>
          </w:tcPr>
          <w:p w14:paraId="61A74F12" w14:textId="77777777" w:rsidR="005C1E05" w:rsidRDefault="005C1E05" w:rsidP="00B5430C">
            <w:pPr>
              <w:pStyle w:val="afffffffff2"/>
            </w:pPr>
            <w:r>
              <w:rPr>
                <w:rFonts w:hint="eastAsia"/>
              </w:rPr>
              <w:t>橙色</w:t>
            </w:r>
          </w:p>
        </w:tc>
        <w:tc>
          <w:tcPr>
            <w:tcW w:w="2344" w:type="dxa"/>
            <w:shd w:val="clear" w:color="auto" w:fill="auto"/>
            <w:vAlign w:val="center"/>
          </w:tcPr>
          <w:p w14:paraId="6A915CAC" w14:textId="77777777" w:rsidR="005C1E05" w:rsidRDefault="005C1E05" w:rsidP="00B5430C">
            <w:pPr>
              <w:pStyle w:val="afffffffff2"/>
            </w:pPr>
            <w:r>
              <w:rPr>
                <w:rFonts w:hint="eastAsia"/>
              </w:rPr>
              <w:t>F=7级或</w:t>
            </w:r>
            <m:oMath>
              <m:sSub>
                <m:sSubPr>
                  <m:ctrlPr>
                    <w:rPr>
                      <w:rFonts w:ascii="Cambria Math" w:hAnsi="Cambria Math"/>
                      <w:noProof w:val="0"/>
                      <w:kern w:val="2"/>
                      <w:szCs w:val="21"/>
                    </w:rPr>
                  </m:ctrlPr>
                </m:sSubPr>
                <m:e>
                  <m:r>
                    <m:rPr>
                      <m:sty m:val="p"/>
                    </m:rPr>
                    <w:rPr>
                      <w:rFonts w:ascii="Cambria Math" w:hAnsi="Cambria Math"/>
                    </w:rPr>
                    <m:t>F</m:t>
                  </m:r>
                </m:e>
                <m:sub>
                  <m:r>
                    <m:rPr>
                      <m:sty m:val="p"/>
                    </m:rPr>
                    <w:rPr>
                      <w:rFonts w:ascii="Cambria Math" w:hAnsi="Cambria Math"/>
                    </w:rPr>
                    <m:t>x</m:t>
                  </m:r>
                </m:sub>
              </m:sSub>
            </m:oMath>
            <w:r>
              <w:rPr>
                <w:rFonts w:hint="eastAsia"/>
                <w:kern w:val="2"/>
                <w:szCs w:val="21"/>
              </w:rPr>
              <w:t>=8级</w:t>
            </w:r>
          </w:p>
        </w:tc>
      </w:tr>
      <w:tr w:rsidR="005C1E05" w14:paraId="65B2052A" w14:textId="77777777" w:rsidTr="00B5430C">
        <w:trPr>
          <w:jc w:val="center"/>
        </w:trPr>
        <w:tc>
          <w:tcPr>
            <w:tcW w:w="2343" w:type="dxa"/>
            <w:tcBorders>
              <w:bottom w:val="single" w:sz="8" w:space="0" w:color="auto"/>
            </w:tcBorders>
            <w:shd w:val="clear" w:color="auto" w:fill="auto"/>
            <w:vAlign w:val="center"/>
          </w:tcPr>
          <w:p w14:paraId="5994A848" w14:textId="77777777" w:rsidR="005C1E05" w:rsidRDefault="005C1E05" w:rsidP="00B5430C">
            <w:pPr>
              <w:pStyle w:val="afffffffff2"/>
            </w:pPr>
            <w:r>
              <w:rPr>
                <w:rFonts w:hint="eastAsia"/>
              </w:rPr>
              <w:t>红色</w:t>
            </w:r>
          </w:p>
        </w:tc>
        <w:tc>
          <w:tcPr>
            <w:tcW w:w="2344" w:type="dxa"/>
            <w:tcBorders>
              <w:bottom w:val="single" w:sz="8" w:space="0" w:color="auto"/>
            </w:tcBorders>
            <w:shd w:val="clear" w:color="auto" w:fill="auto"/>
            <w:vAlign w:val="center"/>
          </w:tcPr>
          <w:p w14:paraId="3708BFC7" w14:textId="77777777" w:rsidR="005C1E05" w:rsidRDefault="005C1E05" w:rsidP="00B5430C">
            <w:pPr>
              <w:pStyle w:val="afffffffff2"/>
            </w:pPr>
            <w:r>
              <w:rPr>
                <w:rFonts w:hint="eastAsia"/>
              </w:rPr>
              <w:t>F≧8级或</w:t>
            </w:r>
            <m:oMath>
              <m:sSub>
                <m:sSubPr>
                  <m:ctrlPr>
                    <w:rPr>
                      <w:rFonts w:ascii="Cambria Math" w:hAnsi="Cambria Math"/>
                      <w:noProof w:val="0"/>
                      <w:kern w:val="2"/>
                      <w:szCs w:val="21"/>
                    </w:rPr>
                  </m:ctrlPr>
                </m:sSubPr>
                <m:e>
                  <m:r>
                    <m:rPr>
                      <m:sty m:val="p"/>
                    </m:rPr>
                    <w:rPr>
                      <w:rFonts w:ascii="Cambria Math" w:hAnsi="Cambria Math"/>
                    </w:rPr>
                    <m:t>F</m:t>
                  </m:r>
                </m:e>
                <m:sub>
                  <m:r>
                    <m:rPr>
                      <m:sty m:val="p"/>
                    </m:rPr>
                    <w:rPr>
                      <w:rFonts w:ascii="Cambria Math" w:hAnsi="Cambria Math"/>
                    </w:rPr>
                    <m:t>x</m:t>
                  </m:r>
                </m:sub>
              </m:sSub>
            </m:oMath>
            <w:r>
              <w:rPr>
                <w:rFonts w:hint="eastAsia"/>
              </w:rPr>
              <w:t>≧9级</w:t>
            </w:r>
          </w:p>
        </w:tc>
      </w:tr>
      <w:tr w:rsidR="005C1E05" w14:paraId="48DA6C4C" w14:textId="77777777" w:rsidTr="00B5430C">
        <w:trPr>
          <w:jc w:val="center"/>
        </w:trPr>
        <w:tc>
          <w:tcPr>
            <w:tcW w:w="4687" w:type="dxa"/>
            <w:gridSpan w:val="2"/>
            <w:tcBorders>
              <w:top w:val="single" w:sz="8" w:space="0" w:color="auto"/>
              <w:bottom w:val="single" w:sz="8" w:space="0" w:color="auto"/>
            </w:tcBorders>
            <w:shd w:val="clear" w:color="auto" w:fill="auto"/>
            <w:vAlign w:val="center"/>
          </w:tcPr>
          <w:p w14:paraId="797D0E38" w14:textId="77777777" w:rsidR="005C1E05" w:rsidRDefault="005C1E05" w:rsidP="00B5430C">
            <w:pPr>
              <w:pStyle w:val="afffffffff2"/>
              <w:jc w:val="left"/>
            </w:pPr>
            <w:r w:rsidRPr="00C40362">
              <w:rPr>
                <w:rFonts w:ascii="黑体" w:eastAsia="黑体" w:hAnsi="黑体" w:hint="eastAsia"/>
              </w:rPr>
              <w:t>注</w:t>
            </w:r>
            <w:r>
              <w:rPr>
                <w:rFonts w:hint="eastAsia"/>
              </w:rPr>
              <w:t>：F表示平均风力</w:t>
            </w:r>
          </w:p>
          <w:p w14:paraId="4D97851C" w14:textId="77777777" w:rsidR="005C1E05" w:rsidRDefault="00046B7D" w:rsidP="00B5430C">
            <w:pPr>
              <w:pStyle w:val="af4"/>
              <w:numPr>
                <w:ilvl w:val="0"/>
                <w:numId w:val="0"/>
              </w:numPr>
              <w:ind w:firstLineChars="200" w:firstLine="360"/>
            </w:pP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x</m:t>
                  </m:r>
                </m:sub>
              </m:sSub>
            </m:oMath>
            <w:r w:rsidR="005C1E05">
              <w:rPr>
                <w:rFonts w:hint="eastAsia"/>
              </w:rPr>
              <w:t>表示阵风风力</w:t>
            </w:r>
          </w:p>
        </w:tc>
      </w:tr>
    </w:tbl>
    <w:p w14:paraId="7E797360" w14:textId="77777777" w:rsidR="005C1E05" w:rsidRDefault="005C1E05" w:rsidP="005C1E05">
      <w:pPr>
        <w:pStyle w:val="affe"/>
        <w:spacing w:before="156" w:after="156"/>
      </w:pPr>
      <w:r>
        <w:rPr>
          <w:rFonts w:hint="eastAsia"/>
        </w:rPr>
        <w:t>能见度不良告警等级划分</w:t>
      </w:r>
    </w:p>
    <w:p w14:paraId="144C2CED" w14:textId="77777777" w:rsidR="005C1E05" w:rsidRDefault="005C1E05" w:rsidP="005C1E05">
      <w:pPr>
        <w:pStyle w:val="af5"/>
        <w:numPr>
          <w:ilvl w:val="0"/>
          <w:numId w:val="0"/>
        </w:numPr>
        <w:ind w:leftChars="271" w:left="993" w:hangingChars="202" w:hanging="424"/>
      </w:pPr>
      <w:r>
        <w:rPr>
          <w:rFonts w:hint="eastAsia"/>
        </w:rPr>
        <w:t>厦金航线能见度不良告警等级划分见表4。</w:t>
      </w:r>
    </w:p>
    <w:p w14:paraId="469FFF96" w14:textId="77777777" w:rsidR="005C1E05" w:rsidRPr="002E4986" w:rsidRDefault="005C1E05" w:rsidP="005C1E05">
      <w:pPr>
        <w:pStyle w:val="aff2"/>
        <w:spacing w:before="156" w:after="156"/>
      </w:pPr>
      <w:r>
        <w:rPr>
          <w:rFonts w:hint="eastAsia"/>
        </w:rPr>
        <w:lastRenderedPageBreak/>
        <w:t>厦金航线能见度不良告警等级</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3"/>
        <w:gridCol w:w="2344"/>
      </w:tblGrid>
      <w:tr w:rsidR="005C1E05" w14:paraId="63522CFA" w14:textId="77777777" w:rsidTr="00B5430C">
        <w:trPr>
          <w:tblHeader/>
          <w:jc w:val="center"/>
        </w:trPr>
        <w:tc>
          <w:tcPr>
            <w:tcW w:w="2343" w:type="dxa"/>
            <w:tcBorders>
              <w:top w:val="single" w:sz="8" w:space="0" w:color="auto"/>
              <w:bottom w:val="single" w:sz="8" w:space="0" w:color="auto"/>
            </w:tcBorders>
            <w:shd w:val="clear" w:color="auto" w:fill="auto"/>
            <w:vAlign w:val="center"/>
          </w:tcPr>
          <w:p w14:paraId="031CFD41" w14:textId="77777777" w:rsidR="005C1E05" w:rsidRDefault="005C1E05" w:rsidP="00B5430C">
            <w:pPr>
              <w:pStyle w:val="afffffffff2"/>
            </w:pPr>
            <w:r w:rsidRPr="00B83454">
              <w:rPr>
                <w:vertAlign w:val="superscript"/>
              </w:rPr>
              <w:t>a</w:t>
            </w:r>
            <w:r>
              <w:rPr>
                <w:rFonts w:hint="eastAsia"/>
              </w:rPr>
              <w:t>告警等级</w:t>
            </w:r>
          </w:p>
        </w:tc>
        <w:tc>
          <w:tcPr>
            <w:tcW w:w="2344" w:type="dxa"/>
            <w:tcBorders>
              <w:top w:val="single" w:sz="8" w:space="0" w:color="auto"/>
              <w:bottom w:val="single" w:sz="8" w:space="0" w:color="auto"/>
            </w:tcBorders>
            <w:shd w:val="clear" w:color="auto" w:fill="auto"/>
            <w:vAlign w:val="center"/>
          </w:tcPr>
          <w:p w14:paraId="0A2C5F56" w14:textId="77777777" w:rsidR="005C1E05" w:rsidRDefault="005C1E05" w:rsidP="00B5430C">
            <w:pPr>
              <w:pStyle w:val="afffffffff2"/>
            </w:pPr>
            <w:r>
              <w:rPr>
                <w:rFonts w:hint="eastAsia"/>
              </w:rPr>
              <w:t>能见度</w:t>
            </w:r>
          </w:p>
        </w:tc>
      </w:tr>
      <w:tr w:rsidR="005C1E05" w14:paraId="3DCB1B8D" w14:textId="77777777" w:rsidTr="00B5430C">
        <w:trPr>
          <w:jc w:val="center"/>
        </w:trPr>
        <w:tc>
          <w:tcPr>
            <w:tcW w:w="2343" w:type="dxa"/>
            <w:shd w:val="clear" w:color="auto" w:fill="auto"/>
            <w:vAlign w:val="center"/>
          </w:tcPr>
          <w:p w14:paraId="62944F45" w14:textId="77777777" w:rsidR="005C1E05" w:rsidRDefault="005C1E05" w:rsidP="00B5430C">
            <w:pPr>
              <w:pStyle w:val="afffffffff2"/>
            </w:pPr>
            <w:r>
              <w:rPr>
                <w:rFonts w:hint="eastAsia"/>
              </w:rPr>
              <w:t>橙色</w:t>
            </w:r>
          </w:p>
        </w:tc>
        <w:tc>
          <w:tcPr>
            <w:tcW w:w="2344" w:type="dxa"/>
            <w:shd w:val="clear" w:color="auto" w:fill="auto"/>
            <w:vAlign w:val="center"/>
          </w:tcPr>
          <w:p w14:paraId="6EB20087" w14:textId="77777777" w:rsidR="005C1E05" w:rsidRDefault="005C1E05" w:rsidP="00B5430C">
            <w:pPr>
              <w:pStyle w:val="afffffffff2"/>
            </w:pPr>
            <w:r>
              <w:rPr>
                <w:rFonts w:hint="eastAsia"/>
              </w:rPr>
              <w:t>1</w:t>
            </w:r>
            <w:r w:rsidRPr="0003681E">
              <w:rPr>
                <w:w w:val="50"/>
              </w:rPr>
              <w:t xml:space="preserve"> </w:t>
            </w:r>
            <w:r>
              <w:rPr>
                <w:rFonts w:hint="eastAsia"/>
              </w:rPr>
              <w:t>km≦V&lt;3.7</w:t>
            </w:r>
            <w:r w:rsidRPr="0003681E">
              <w:rPr>
                <w:w w:val="50"/>
              </w:rPr>
              <w:t xml:space="preserve"> </w:t>
            </w:r>
            <w:r>
              <w:rPr>
                <w:rFonts w:hint="eastAsia"/>
              </w:rPr>
              <w:t>km</w:t>
            </w:r>
          </w:p>
        </w:tc>
      </w:tr>
      <w:tr w:rsidR="005C1E05" w14:paraId="27431610" w14:textId="77777777" w:rsidTr="00B5430C">
        <w:trPr>
          <w:jc w:val="center"/>
        </w:trPr>
        <w:tc>
          <w:tcPr>
            <w:tcW w:w="2343" w:type="dxa"/>
            <w:tcBorders>
              <w:bottom w:val="single" w:sz="8" w:space="0" w:color="auto"/>
            </w:tcBorders>
            <w:shd w:val="clear" w:color="auto" w:fill="auto"/>
            <w:vAlign w:val="center"/>
          </w:tcPr>
          <w:p w14:paraId="33ECC844" w14:textId="77777777" w:rsidR="005C1E05" w:rsidRDefault="005C1E05" w:rsidP="00B5430C">
            <w:pPr>
              <w:pStyle w:val="afffffffff2"/>
            </w:pPr>
            <w:r>
              <w:rPr>
                <w:rFonts w:hint="eastAsia"/>
              </w:rPr>
              <w:t>红色</w:t>
            </w:r>
          </w:p>
        </w:tc>
        <w:tc>
          <w:tcPr>
            <w:tcW w:w="2344" w:type="dxa"/>
            <w:tcBorders>
              <w:bottom w:val="single" w:sz="8" w:space="0" w:color="auto"/>
            </w:tcBorders>
            <w:shd w:val="clear" w:color="auto" w:fill="auto"/>
            <w:vAlign w:val="center"/>
          </w:tcPr>
          <w:p w14:paraId="1DCB9C97" w14:textId="77777777" w:rsidR="005C1E05" w:rsidRDefault="005C1E05" w:rsidP="00B5430C">
            <w:pPr>
              <w:pStyle w:val="afffffffff2"/>
            </w:pPr>
            <w:r>
              <w:rPr>
                <w:rFonts w:hint="eastAsia"/>
              </w:rPr>
              <w:t>v&lt;1</w:t>
            </w:r>
            <w:r w:rsidRPr="0003681E">
              <w:rPr>
                <w:w w:val="50"/>
              </w:rPr>
              <w:t xml:space="preserve"> </w:t>
            </w:r>
            <w:r>
              <w:rPr>
                <w:rFonts w:hint="eastAsia"/>
              </w:rPr>
              <w:t>km</w:t>
            </w:r>
          </w:p>
        </w:tc>
      </w:tr>
      <w:tr w:rsidR="005C1E05" w14:paraId="74DD84E7" w14:textId="77777777" w:rsidTr="00B5430C">
        <w:trPr>
          <w:jc w:val="center"/>
        </w:trPr>
        <w:tc>
          <w:tcPr>
            <w:tcW w:w="4687" w:type="dxa"/>
            <w:gridSpan w:val="2"/>
            <w:tcBorders>
              <w:top w:val="single" w:sz="8" w:space="0" w:color="auto"/>
              <w:bottom w:val="single" w:sz="8" w:space="0" w:color="auto"/>
            </w:tcBorders>
            <w:shd w:val="clear" w:color="auto" w:fill="auto"/>
            <w:vAlign w:val="center"/>
          </w:tcPr>
          <w:p w14:paraId="53B2290C" w14:textId="77777777" w:rsidR="005C1E05" w:rsidRDefault="005C1E05" w:rsidP="00B5430C">
            <w:pPr>
              <w:pStyle w:val="afffffffff2"/>
              <w:jc w:val="left"/>
            </w:pPr>
            <w:r w:rsidRPr="00C40362">
              <w:rPr>
                <w:rFonts w:ascii="黑体" w:eastAsia="黑体" w:hAnsi="黑体" w:hint="eastAsia"/>
              </w:rPr>
              <w:t>注：</w:t>
            </w:r>
            <w:r>
              <w:rPr>
                <w:rFonts w:hint="eastAsia"/>
              </w:rPr>
              <w:t>V表示能见度</w:t>
            </w:r>
          </w:p>
        </w:tc>
      </w:tr>
    </w:tbl>
    <w:p w14:paraId="7140800F" w14:textId="77777777" w:rsidR="005C1E05" w:rsidRPr="00D22BF9" w:rsidRDefault="005C1E05" w:rsidP="005C1E05">
      <w:pPr>
        <w:pStyle w:val="affff6"/>
        <w:ind w:firstLineChars="0" w:firstLine="0"/>
      </w:pPr>
    </w:p>
    <w:p w14:paraId="527DC040" w14:textId="77777777" w:rsidR="005C1E05" w:rsidRDefault="005C1E05" w:rsidP="005C1E05">
      <w:pPr>
        <w:pStyle w:val="affe"/>
        <w:spacing w:before="156" w:after="156"/>
      </w:pPr>
      <w:r>
        <w:rPr>
          <w:rFonts w:hint="eastAsia"/>
        </w:rPr>
        <w:t>厦金航线气象实况告警及应急措施</w:t>
      </w:r>
    </w:p>
    <w:p w14:paraId="3D453A61" w14:textId="77777777" w:rsidR="005C1E05" w:rsidRDefault="005C1E05" w:rsidP="005C1E05">
      <w:pPr>
        <w:pStyle w:val="affff6"/>
        <w:ind w:firstLine="420"/>
      </w:pPr>
      <w:r>
        <w:rPr>
          <w:rFonts w:hint="eastAsia"/>
        </w:rPr>
        <w:t>厦金航线所处海域上气象站的实测数据达到告警阈值时，气象部门应及时发布告警信息，各相关部门和单位应具备接收气象信息的渠道，并及时采取应急措施，参见附录C。</w:t>
      </w:r>
    </w:p>
    <w:p w14:paraId="23DD80FE" w14:textId="77777777" w:rsidR="002A1260" w:rsidRDefault="002A1260" w:rsidP="00653FED">
      <w:pPr>
        <w:pStyle w:val="affff6"/>
        <w:ind w:firstLine="420"/>
      </w:pPr>
    </w:p>
    <w:p w14:paraId="03AA5D61" w14:textId="77777777" w:rsidR="001D212F" w:rsidRDefault="001D212F" w:rsidP="00E60C63">
      <w:pPr>
        <w:pStyle w:val="affff6"/>
        <w:ind w:firstLine="420"/>
      </w:pPr>
    </w:p>
    <w:p w14:paraId="39CD0231" w14:textId="77777777" w:rsidR="00CD561D" w:rsidRDefault="00CD561D" w:rsidP="00CD561D">
      <w:pPr>
        <w:pStyle w:val="affff6"/>
        <w:ind w:firstLine="420"/>
      </w:pPr>
    </w:p>
    <w:p w14:paraId="08D9F53C" w14:textId="77777777" w:rsidR="00CD561D" w:rsidRDefault="00CD561D" w:rsidP="00CD561D">
      <w:pPr>
        <w:pStyle w:val="affff6"/>
        <w:ind w:firstLine="420"/>
      </w:pPr>
    </w:p>
    <w:p w14:paraId="2CA1B3B3" w14:textId="77777777" w:rsidR="00A77D30" w:rsidRDefault="00A77D30" w:rsidP="00CD561D">
      <w:pPr>
        <w:pStyle w:val="affff6"/>
        <w:ind w:firstLine="420"/>
        <w:sectPr w:rsidR="00A77D30" w:rsidSect="00CD561D">
          <w:pgSz w:w="11906" w:h="16838" w:code="9"/>
          <w:pgMar w:top="1928" w:right="1134" w:bottom="1134" w:left="1134" w:header="1418" w:footer="1134" w:gutter="284"/>
          <w:pgNumType w:start="1"/>
          <w:cols w:space="425"/>
          <w:formProt w:val="0"/>
          <w:docGrid w:type="lines" w:linePitch="312"/>
        </w:sectPr>
      </w:pPr>
    </w:p>
    <w:p w14:paraId="527796A5" w14:textId="77777777" w:rsidR="00A77D30" w:rsidRDefault="00A77D30" w:rsidP="00A77D30">
      <w:pPr>
        <w:pStyle w:val="af8"/>
      </w:pPr>
      <w:bookmarkStart w:id="62" w:name="BookMark5"/>
      <w:bookmarkEnd w:id="25"/>
    </w:p>
    <w:p w14:paraId="50DB0FC2" w14:textId="77777777" w:rsidR="00A77D30" w:rsidRDefault="00A77D30" w:rsidP="00A77D30">
      <w:pPr>
        <w:pStyle w:val="afe"/>
      </w:pPr>
    </w:p>
    <w:p w14:paraId="7EF85AD1" w14:textId="77777777" w:rsidR="00A77D30" w:rsidRDefault="00A77D30" w:rsidP="00A77D30">
      <w:pPr>
        <w:pStyle w:val="aff3"/>
        <w:spacing w:after="156"/>
      </w:pPr>
      <w:r>
        <w:br/>
      </w:r>
      <w:bookmarkStart w:id="63" w:name="_Toc195539188"/>
      <w:r>
        <w:rPr>
          <w:rFonts w:hint="eastAsia"/>
        </w:rPr>
        <w:t>（资料性）</w:t>
      </w:r>
      <w:r>
        <w:br/>
      </w:r>
      <w:r>
        <w:rPr>
          <w:rFonts w:hint="eastAsia"/>
        </w:rPr>
        <w:t>风力等级划分表</w:t>
      </w:r>
      <w:bookmarkEnd w:id="63"/>
    </w:p>
    <w:p w14:paraId="18C0FFDC" w14:textId="77777777" w:rsidR="00A77D30" w:rsidRDefault="00484EE0" w:rsidP="00A77D30">
      <w:pPr>
        <w:pStyle w:val="affff6"/>
        <w:ind w:firstLine="420"/>
      </w:pPr>
      <w:r>
        <w:t>风力等级划分见表</w:t>
      </w:r>
      <w:r>
        <w:rPr>
          <w:rFonts w:hint="eastAsia"/>
        </w:rPr>
        <w:t>A.1。</w:t>
      </w:r>
    </w:p>
    <w:p w14:paraId="3F245F2F" w14:textId="77777777" w:rsidR="00484EE0" w:rsidRPr="0003681E" w:rsidRDefault="00484EE0" w:rsidP="00484EE0">
      <w:pPr>
        <w:pStyle w:val="affff6"/>
        <w:ind w:firstLine="420"/>
        <w:jc w:val="center"/>
        <w:rPr>
          <w:rFonts w:hAnsi="黑体"/>
        </w:rPr>
      </w:pPr>
      <w:r w:rsidRPr="0003681E">
        <w:rPr>
          <w:rFonts w:ascii="黑体" w:eastAsia="黑体" w:hAnsi="黑体" w:hint="eastAsia"/>
        </w:rPr>
        <w:t>表</w:t>
      </w:r>
      <w:r w:rsidRPr="0003681E">
        <w:rPr>
          <w:rFonts w:ascii="黑体" w:eastAsia="黑体" w:hAnsi="黑体"/>
        </w:rPr>
        <w:t xml:space="preserve">A.1 </w:t>
      </w:r>
      <w:r w:rsidRPr="0003681E">
        <w:rPr>
          <w:rFonts w:ascii="黑体" w:eastAsia="黑体" w:hAnsi="黑体" w:hint="eastAsia"/>
        </w:rPr>
        <w:t>风力等级划分表</w:t>
      </w:r>
    </w:p>
    <w:tbl>
      <w:tblPr>
        <w:tblStyle w:val="afffffffff5"/>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2"/>
        <w:gridCol w:w="2392"/>
      </w:tblGrid>
      <w:tr w:rsidR="00484EE0" w14:paraId="37FAA116" w14:textId="77777777" w:rsidTr="00C40362">
        <w:trPr>
          <w:jc w:val="center"/>
        </w:trPr>
        <w:tc>
          <w:tcPr>
            <w:tcW w:w="2392" w:type="dxa"/>
            <w:tcBorders>
              <w:top w:val="single" w:sz="8" w:space="0" w:color="auto"/>
              <w:left w:val="single" w:sz="8" w:space="0" w:color="auto"/>
              <w:bottom w:val="single" w:sz="8" w:space="0" w:color="auto"/>
            </w:tcBorders>
            <w:vAlign w:val="center"/>
          </w:tcPr>
          <w:p w14:paraId="716453C1" w14:textId="77777777" w:rsidR="00484EE0" w:rsidRPr="0003681E" w:rsidRDefault="00484EE0" w:rsidP="00B5430C">
            <w:pPr>
              <w:pStyle w:val="affff6"/>
              <w:ind w:firstLineChars="0" w:firstLine="0"/>
              <w:jc w:val="center"/>
              <w:rPr>
                <w:sz w:val="18"/>
                <w:szCs w:val="18"/>
              </w:rPr>
            </w:pPr>
            <w:r w:rsidRPr="0003681E">
              <w:rPr>
                <w:rFonts w:hint="eastAsia"/>
                <w:sz w:val="18"/>
                <w:szCs w:val="18"/>
              </w:rPr>
              <w:t>风力</w:t>
            </w:r>
            <w:r>
              <w:rPr>
                <w:rFonts w:hint="eastAsia"/>
                <w:sz w:val="18"/>
                <w:szCs w:val="18"/>
              </w:rPr>
              <w:t>/</w:t>
            </w:r>
            <w:r w:rsidRPr="0003681E">
              <w:rPr>
                <w:rFonts w:hint="eastAsia"/>
                <w:sz w:val="18"/>
                <w:szCs w:val="18"/>
              </w:rPr>
              <w:t>级</w:t>
            </w:r>
          </w:p>
        </w:tc>
        <w:tc>
          <w:tcPr>
            <w:tcW w:w="2392" w:type="dxa"/>
            <w:tcBorders>
              <w:top w:val="single" w:sz="8" w:space="0" w:color="auto"/>
              <w:bottom w:val="single" w:sz="8" w:space="0" w:color="auto"/>
              <w:right w:val="single" w:sz="8" w:space="0" w:color="auto"/>
            </w:tcBorders>
            <w:vAlign w:val="center"/>
          </w:tcPr>
          <w:p w14:paraId="30EE1078" w14:textId="77777777" w:rsidR="00484EE0" w:rsidRPr="0003681E" w:rsidRDefault="00484EE0" w:rsidP="00B5430C">
            <w:pPr>
              <w:pStyle w:val="affff6"/>
              <w:ind w:firstLineChars="0" w:firstLine="0"/>
              <w:jc w:val="center"/>
              <w:rPr>
                <w:sz w:val="18"/>
                <w:szCs w:val="18"/>
              </w:rPr>
            </w:pPr>
            <w:r w:rsidRPr="0003681E">
              <w:rPr>
                <w:rFonts w:hint="eastAsia"/>
                <w:sz w:val="18"/>
                <w:szCs w:val="18"/>
              </w:rPr>
              <w:t>风速/(m/s)</w:t>
            </w:r>
            <w:bookmarkStart w:id="64" w:name="_GoBack"/>
            <w:bookmarkEnd w:id="64"/>
          </w:p>
        </w:tc>
      </w:tr>
      <w:tr w:rsidR="00484EE0" w14:paraId="0E840303" w14:textId="77777777" w:rsidTr="00C40362">
        <w:trPr>
          <w:jc w:val="center"/>
        </w:trPr>
        <w:tc>
          <w:tcPr>
            <w:tcW w:w="2392" w:type="dxa"/>
            <w:tcBorders>
              <w:top w:val="single" w:sz="8" w:space="0" w:color="auto"/>
              <w:left w:val="single" w:sz="8" w:space="0" w:color="auto"/>
            </w:tcBorders>
            <w:vAlign w:val="center"/>
          </w:tcPr>
          <w:p w14:paraId="2502AC80" w14:textId="77777777" w:rsidR="00484EE0" w:rsidRPr="0003681E" w:rsidRDefault="00484EE0" w:rsidP="00B5430C">
            <w:pPr>
              <w:pStyle w:val="affff6"/>
              <w:ind w:firstLineChars="0" w:firstLine="0"/>
              <w:jc w:val="center"/>
              <w:rPr>
                <w:sz w:val="18"/>
                <w:szCs w:val="18"/>
              </w:rPr>
            </w:pPr>
            <w:r w:rsidRPr="0003681E">
              <w:rPr>
                <w:sz w:val="18"/>
                <w:szCs w:val="18"/>
              </w:rPr>
              <w:t>0</w:t>
            </w:r>
          </w:p>
        </w:tc>
        <w:tc>
          <w:tcPr>
            <w:tcW w:w="2392" w:type="dxa"/>
            <w:tcBorders>
              <w:top w:val="single" w:sz="8" w:space="0" w:color="auto"/>
              <w:right w:val="single" w:sz="8" w:space="0" w:color="auto"/>
            </w:tcBorders>
            <w:vAlign w:val="center"/>
          </w:tcPr>
          <w:p w14:paraId="72A0665D" w14:textId="77777777" w:rsidR="00484EE0" w:rsidRPr="0003681E" w:rsidRDefault="00484EE0" w:rsidP="00B5430C">
            <w:pPr>
              <w:pStyle w:val="affff6"/>
              <w:ind w:firstLineChars="0" w:firstLine="0"/>
              <w:jc w:val="center"/>
              <w:rPr>
                <w:sz w:val="18"/>
                <w:szCs w:val="18"/>
              </w:rPr>
            </w:pPr>
            <w:r w:rsidRPr="0003681E">
              <w:rPr>
                <w:rFonts w:hint="eastAsia"/>
                <w:sz w:val="18"/>
                <w:szCs w:val="18"/>
              </w:rPr>
              <w:t>0.0～0.2</w:t>
            </w:r>
          </w:p>
        </w:tc>
      </w:tr>
      <w:tr w:rsidR="00484EE0" w14:paraId="2A3BAB0F" w14:textId="77777777" w:rsidTr="00C40362">
        <w:trPr>
          <w:jc w:val="center"/>
        </w:trPr>
        <w:tc>
          <w:tcPr>
            <w:tcW w:w="2392" w:type="dxa"/>
            <w:tcBorders>
              <w:left w:val="single" w:sz="8" w:space="0" w:color="auto"/>
            </w:tcBorders>
            <w:vAlign w:val="center"/>
          </w:tcPr>
          <w:p w14:paraId="79743C10" w14:textId="77777777" w:rsidR="00484EE0" w:rsidRPr="0003681E" w:rsidRDefault="00484EE0" w:rsidP="00B5430C">
            <w:pPr>
              <w:pStyle w:val="affff6"/>
              <w:ind w:firstLineChars="0" w:firstLine="0"/>
              <w:jc w:val="center"/>
              <w:rPr>
                <w:sz w:val="18"/>
                <w:szCs w:val="18"/>
              </w:rPr>
            </w:pPr>
            <w:r w:rsidRPr="0003681E">
              <w:rPr>
                <w:sz w:val="18"/>
                <w:szCs w:val="18"/>
              </w:rPr>
              <w:t>1</w:t>
            </w:r>
          </w:p>
        </w:tc>
        <w:tc>
          <w:tcPr>
            <w:tcW w:w="2392" w:type="dxa"/>
            <w:tcBorders>
              <w:right w:val="single" w:sz="8" w:space="0" w:color="auto"/>
            </w:tcBorders>
            <w:vAlign w:val="center"/>
          </w:tcPr>
          <w:p w14:paraId="7B3137EE" w14:textId="77777777" w:rsidR="00484EE0" w:rsidRPr="0003681E" w:rsidRDefault="00484EE0" w:rsidP="00B5430C">
            <w:pPr>
              <w:pStyle w:val="affff6"/>
              <w:ind w:firstLineChars="0" w:firstLine="0"/>
              <w:jc w:val="center"/>
              <w:rPr>
                <w:sz w:val="18"/>
                <w:szCs w:val="18"/>
              </w:rPr>
            </w:pPr>
            <w:r w:rsidRPr="0003681E">
              <w:rPr>
                <w:rFonts w:hint="eastAsia"/>
                <w:sz w:val="18"/>
                <w:szCs w:val="18"/>
              </w:rPr>
              <w:t>0.3～1.5</w:t>
            </w:r>
          </w:p>
        </w:tc>
      </w:tr>
      <w:tr w:rsidR="00484EE0" w14:paraId="219F406A" w14:textId="77777777" w:rsidTr="00C40362">
        <w:trPr>
          <w:jc w:val="center"/>
        </w:trPr>
        <w:tc>
          <w:tcPr>
            <w:tcW w:w="2392" w:type="dxa"/>
            <w:tcBorders>
              <w:left w:val="single" w:sz="8" w:space="0" w:color="auto"/>
            </w:tcBorders>
            <w:vAlign w:val="center"/>
          </w:tcPr>
          <w:p w14:paraId="4E1E3331" w14:textId="77777777" w:rsidR="00484EE0" w:rsidRPr="0003681E" w:rsidRDefault="00484EE0" w:rsidP="00B5430C">
            <w:pPr>
              <w:pStyle w:val="affff6"/>
              <w:ind w:firstLineChars="0" w:firstLine="0"/>
              <w:jc w:val="center"/>
              <w:rPr>
                <w:sz w:val="18"/>
                <w:szCs w:val="18"/>
              </w:rPr>
            </w:pPr>
            <w:r w:rsidRPr="0003681E">
              <w:rPr>
                <w:sz w:val="18"/>
                <w:szCs w:val="18"/>
              </w:rPr>
              <w:t>2</w:t>
            </w:r>
          </w:p>
        </w:tc>
        <w:tc>
          <w:tcPr>
            <w:tcW w:w="2392" w:type="dxa"/>
            <w:tcBorders>
              <w:right w:val="single" w:sz="8" w:space="0" w:color="auto"/>
            </w:tcBorders>
            <w:vAlign w:val="center"/>
          </w:tcPr>
          <w:p w14:paraId="779EC959" w14:textId="77777777" w:rsidR="00484EE0" w:rsidRPr="0003681E" w:rsidRDefault="00484EE0" w:rsidP="00B5430C">
            <w:pPr>
              <w:pStyle w:val="affff6"/>
              <w:ind w:firstLineChars="0" w:firstLine="0"/>
              <w:jc w:val="center"/>
              <w:rPr>
                <w:sz w:val="18"/>
                <w:szCs w:val="18"/>
              </w:rPr>
            </w:pPr>
            <w:r w:rsidRPr="0003681E">
              <w:rPr>
                <w:rFonts w:hint="eastAsia"/>
                <w:sz w:val="18"/>
                <w:szCs w:val="18"/>
              </w:rPr>
              <w:t>1.6～3.3</w:t>
            </w:r>
          </w:p>
        </w:tc>
      </w:tr>
      <w:tr w:rsidR="00484EE0" w14:paraId="20150DC4" w14:textId="77777777" w:rsidTr="00C40362">
        <w:trPr>
          <w:jc w:val="center"/>
        </w:trPr>
        <w:tc>
          <w:tcPr>
            <w:tcW w:w="2392" w:type="dxa"/>
            <w:tcBorders>
              <w:left w:val="single" w:sz="8" w:space="0" w:color="auto"/>
            </w:tcBorders>
            <w:vAlign w:val="center"/>
          </w:tcPr>
          <w:p w14:paraId="7576D754" w14:textId="77777777" w:rsidR="00484EE0" w:rsidRPr="0003681E" w:rsidRDefault="00484EE0" w:rsidP="00B5430C">
            <w:pPr>
              <w:pStyle w:val="affff6"/>
              <w:ind w:firstLineChars="0" w:firstLine="0"/>
              <w:jc w:val="center"/>
              <w:rPr>
                <w:sz w:val="18"/>
                <w:szCs w:val="18"/>
              </w:rPr>
            </w:pPr>
            <w:r w:rsidRPr="0003681E">
              <w:rPr>
                <w:sz w:val="18"/>
                <w:szCs w:val="18"/>
              </w:rPr>
              <w:t>3</w:t>
            </w:r>
          </w:p>
        </w:tc>
        <w:tc>
          <w:tcPr>
            <w:tcW w:w="2392" w:type="dxa"/>
            <w:tcBorders>
              <w:right w:val="single" w:sz="8" w:space="0" w:color="auto"/>
            </w:tcBorders>
            <w:vAlign w:val="center"/>
          </w:tcPr>
          <w:p w14:paraId="6B2FB3E3" w14:textId="77777777" w:rsidR="00484EE0" w:rsidRPr="0003681E" w:rsidRDefault="00484EE0" w:rsidP="00B5430C">
            <w:pPr>
              <w:pStyle w:val="affff6"/>
              <w:ind w:firstLineChars="0" w:firstLine="0"/>
              <w:jc w:val="center"/>
              <w:rPr>
                <w:sz w:val="18"/>
                <w:szCs w:val="18"/>
              </w:rPr>
            </w:pPr>
            <w:r w:rsidRPr="0003681E">
              <w:rPr>
                <w:rFonts w:hint="eastAsia"/>
                <w:sz w:val="18"/>
                <w:szCs w:val="18"/>
              </w:rPr>
              <w:t>3.4～5.4</w:t>
            </w:r>
          </w:p>
        </w:tc>
      </w:tr>
      <w:tr w:rsidR="00484EE0" w14:paraId="54443D82" w14:textId="77777777" w:rsidTr="00C40362">
        <w:trPr>
          <w:jc w:val="center"/>
        </w:trPr>
        <w:tc>
          <w:tcPr>
            <w:tcW w:w="2392" w:type="dxa"/>
            <w:tcBorders>
              <w:left w:val="single" w:sz="8" w:space="0" w:color="auto"/>
            </w:tcBorders>
            <w:vAlign w:val="center"/>
          </w:tcPr>
          <w:p w14:paraId="62BDED3F" w14:textId="77777777" w:rsidR="00484EE0" w:rsidRPr="0003681E" w:rsidRDefault="00484EE0" w:rsidP="00B5430C">
            <w:pPr>
              <w:pStyle w:val="affff6"/>
              <w:ind w:firstLineChars="0" w:firstLine="0"/>
              <w:jc w:val="center"/>
              <w:rPr>
                <w:sz w:val="18"/>
                <w:szCs w:val="18"/>
              </w:rPr>
            </w:pPr>
            <w:r w:rsidRPr="0003681E">
              <w:rPr>
                <w:sz w:val="18"/>
                <w:szCs w:val="18"/>
              </w:rPr>
              <w:t>4</w:t>
            </w:r>
          </w:p>
        </w:tc>
        <w:tc>
          <w:tcPr>
            <w:tcW w:w="2392" w:type="dxa"/>
            <w:tcBorders>
              <w:right w:val="single" w:sz="8" w:space="0" w:color="auto"/>
            </w:tcBorders>
            <w:vAlign w:val="center"/>
          </w:tcPr>
          <w:p w14:paraId="2B4369F2" w14:textId="77777777" w:rsidR="00484EE0" w:rsidRPr="0003681E" w:rsidRDefault="00484EE0" w:rsidP="00B5430C">
            <w:pPr>
              <w:pStyle w:val="affff6"/>
              <w:ind w:firstLineChars="0" w:firstLine="0"/>
              <w:jc w:val="center"/>
              <w:rPr>
                <w:sz w:val="18"/>
                <w:szCs w:val="18"/>
              </w:rPr>
            </w:pPr>
            <w:r w:rsidRPr="0003681E">
              <w:rPr>
                <w:rFonts w:hint="eastAsia"/>
                <w:sz w:val="18"/>
                <w:szCs w:val="18"/>
              </w:rPr>
              <w:t>5.5～7.9</w:t>
            </w:r>
          </w:p>
        </w:tc>
      </w:tr>
      <w:tr w:rsidR="00484EE0" w14:paraId="79DE632C" w14:textId="77777777" w:rsidTr="00C40362">
        <w:trPr>
          <w:jc w:val="center"/>
        </w:trPr>
        <w:tc>
          <w:tcPr>
            <w:tcW w:w="2392" w:type="dxa"/>
            <w:tcBorders>
              <w:left w:val="single" w:sz="8" w:space="0" w:color="auto"/>
            </w:tcBorders>
            <w:vAlign w:val="center"/>
          </w:tcPr>
          <w:p w14:paraId="58F880D6" w14:textId="77777777" w:rsidR="00484EE0" w:rsidRPr="0003681E" w:rsidRDefault="00484EE0" w:rsidP="00B5430C">
            <w:pPr>
              <w:pStyle w:val="affff6"/>
              <w:ind w:firstLineChars="0" w:firstLine="0"/>
              <w:jc w:val="center"/>
              <w:rPr>
                <w:sz w:val="18"/>
                <w:szCs w:val="18"/>
              </w:rPr>
            </w:pPr>
            <w:r w:rsidRPr="0003681E">
              <w:rPr>
                <w:sz w:val="18"/>
                <w:szCs w:val="18"/>
              </w:rPr>
              <w:t>5</w:t>
            </w:r>
          </w:p>
        </w:tc>
        <w:tc>
          <w:tcPr>
            <w:tcW w:w="2392" w:type="dxa"/>
            <w:tcBorders>
              <w:right w:val="single" w:sz="8" w:space="0" w:color="auto"/>
            </w:tcBorders>
            <w:vAlign w:val="center"/>
          </w:tcPr>
          <w:p w14:paraId="50737F10" w14:textId="77777777" w:rsidR="00484EE0" w:rsidRPr="0003681E" w:rsidRDefault="00484EE0" w:rsidP="00B5430C">
            <w:pPr>
              <w:pStyle w:val="affff6"/>
              <w:ind w:firstLineChars="0" w:firstLine="0"/>
              <w:jc w:val="center"/>
              <w:rPr>
                <w:sz w:val="18"/>
                <w:szCs w:val="18"/>
              </w:rPr>
            </w:pPr>
            <w:r w:rsidRPr="0003681E">
              <w:rPr>
                <w:rFonts w:hint="eastAsia"/>
                <w:sz w:val="18"/>
                <w:szCs w:val="18"/>
              </w:rPr>
              <w:t>8.0～10.7</w:t>
            </w:r>
          </w:p>
        </w:tc>
      </w:tr>
      <w:tr w:rsidR="00484EE0" w14:paraId="2F55B227" w14:textId="77777777" w:rsidTr="00C40362">
        <w:trPr>
          <w:jc w:val="center"/>
        </w:trPr>
        <w:tc>
          <w:tcPr>
            <w:tcW w:w="2392" w:type="dxa"/>
            <w:tcBorders>
              <w:left w:val="single" w:sz="8" w:space="0" w:color="auto"/>
            </w:tcBorders>
            <w:vAlign w:val="center"/>
          </w:tcPr>
          <w:p w14:paraId="638F916F" w14:textId="77777777" w:rsidR="00484EE0" w:rsidRPr="0003681E" w:rsidRDefault="00484EE0" w:rsidP="00B5430C">
            <w:pPr>
              <w:pStyle w:val="affff6"/>
              <w:ind w:firstLineChars="0" w:firstLine="0"/>
              <w:jc w:val="center"/>
              <w:rPr>
                <w:sz w:val="18"/>
                <w:szCs w:val="18"/>
              </w:rPr>
            </w:pPr>
            <w:r w:rsidRPr="0003681E">
              <w:rPr>
                <w:sz w:val="18"/>
                <w:szCs w:val="18"/>
              </w:rPr>
              <w:t>6</w:t>
            </w:r>
          </w:p>
        </w:tc>
        <w:tc>
          <w:tcPr>
            <w:tcW w:w="2392" w:type="dxa"/>
            <w:tcBorders>
              <w:right w:val="single" w:sz="8" w:space="0" w:color="auto"/>
            </w:tcBorders>
            <w:vAlign w:val="center"/>
          </w:tcPr>
          <w:p w14:paraId="15CB324F" w14:textId="77777777" w:rsidR="00484EE0" w:rsidRPr="0003681E" w:rsidRDefault="00484EE0" w:rsidP="00B5430C">
            <w:pPr>
              <w:pStyle w:val="affff6"/>
              <w:ind w:firstLineChars="0" w:firstLine="0"/>
              <w:jc w:val="center"/>
              <w:rPr>
                <w:sz w:val="18"/>
                <w:szCs w:val="18"/>
              </w:rPr>
            </w:pPr>
            <w:r w:rsidRPr="0003681E">
              <w:rPr>
                <w:rFonts w:hint="eastAsia"/>
                <w:sz w:val="18"/>
                <w:szCs w:val="18"/>
              </w:rPr>
              <w:t>10.8～13.8</w:t>
            </w:r>
          </w:p>
        </w:tc>
      </w:tr>
      <w:tr w:rsidR="00484EE0" w14:paraId="7BA77300" w14:textId="77777777" w:rsidTr="00C40362">
        <w:trPr>
          <w:jc w:val="center"/>
        </w:trPr>
        <w:tc>
          <w:tcPr>
            <w:tcW w:w="2392" w:type="dxa"/>
            <w:tcBorders>
              <w:left w:val="single" w:sz="8" w:space="0" w:color="auto"/>
            </w:tcBorders>
            <w:vAlign w:val="center"/>
          </w:tcPr>
          <w:p w14:paraId="05A05784" w14:textId="77777777" w:rsidR="00484EE0" w:rsidRPr="0003681E" w:rsidRDefault="00484EE0" w:rsidP="00B5430C">
            <w:pPr>
              <w:pStyle w:val="affff6"/>
              <w:ind w:firstLineChars="0" w:firstLine="0"/>
              <w:jc w:val="center"/>
              <w:rPr>
                <w:sz w:val="18"/>
                <w:szCs w:val="18"/>
              </w:rPr>
            </w:pPr>
            <w:r w:rsidRPr="0003681E">
              <w:rPr>
                <w:sz w:val="18"/>
                <w:szCs w:val="18"/>
              </w:rPr>
              <w:t>7</w:t>
            </w:r>
          </w:p>
        </w:tc>
        <w:tc>
          <w:tcPr>
            <w:tcW w:w="2392" w:type="dxa"/>
            <w:tcBorders>
              <w:right w:val="single" w:sz="8" w:space="0" w:color="auto"/>
            </w:tcBorders>
            <w:vAlign w:val="center"/>
          </w:tcPr>
          <w:p w14:paraId="734A1228" w14:textId="77777777" w:rsidR="00484EE0" w:rsidRPr="0003681E" w:rsidRDefault="00484EE0" w:rsidP="00B5430C">
            <w:pPr>
              <w:pStyle w:val="affff6"/>
              <w:ind w:firstLineChars="0" w:firstLine="0"/>
              <w:jc w:val="center"/>
              <w:rPr>
                <w:sz w:val="18"/>
                <w:szCs w:val="18"/>
              </w:rPr>
            </w:pPr>
            <w:r w:rsidRPr="0003681E">
              <w:rPr>
                <w:rFonts w:hint="eastAsia"/>
                <w:sz w:val="18"/>
                <w:szCs w:val="18"/>
              </w:rPr>
              <w:t>13.9～17.1</w:t>
            </w:r>
          </w:p>
        </w:tc>
      </w:tr>
      <w:tr w:rsidR="00484EE0" w14:paraId="5810363B" w14:textId="77777777" w:rsidTr="00C40362">
        <w:trPr>
          <w:jc w:val="center"/>
        </w:trPr>
        <w:tc>
          <w:tcPr>
            <w:tcW w:w="2392" w:type="dxa"/>
            <w:tcBorders>
              <w:left w:val="single" w:sz="8" w:space="0" w:color="auto"/>
            </w:tcBorders>
            <w:vAlign w:val="center"/>
          </w:tcPr>
          <w:p w14:paraId="61F3CB8C" w14:textId="77777777" w:rsidR="00484EE0" w:rsidRPr="0003681E" w:rsidRDefault="00484EE0" w:rsidP="00B5430C">
            <w:pPr>
              <w:pStyle w:val="affff6"/>
              <w:ind w:firstLineChars="0" w:firstLine="0"/>
              <w:jc w:val="center"/>
              <w:rPr>
                <w:sz w:val="18"/>
                <w:szCs w:val="18"/>
              </w:rPr>
            </w:pPr>
            <w:r w:rsidRPr="0003681E">
              <w:rPr>
                <w:sz w:val="18"/>
                <w:szCs w:val="18"/>
              </w:rPr>
              <w:t>8</w:t>
            </w:r>
          </w:p>
        </w:tc>
        <w:tc>
          <w:tcPr>
            <w:tcW w:w="2392" w:type="dxa"/>
            <w:tcBorders>
              <w:right w:val="single" w:sz="8" w:space="0" w:color="auto"/>
            </w:tcBorders>
            <w:vAlign w:val="center"/>
          </w:tcPr>
          <w:p w14:paraId="60D4A023" w14:textId="77777777" w:rsidR="00484EE0" w:rsidRPr="0003681E" w:rsidRDefault="00484EE0" w:rsidP="00B5430C">
            <w:pPr>
              <w:pStyle w:val="affff6"/>
              <w:ind w:firstLineChars="0" w:firstLine="0"/>
              <w:jc w:val="center"/>
              <w:rPr>
                <w:sz w:val="18"/>
                <w:szCs w:val="18"/>
              </w:rPr>
            </w:pPr>
            <w:r w:rsidRPr="0003681E">
              <w:rPr>
                <w:rFonts w:hint="eastAsia"/>
                <w:sz w:val="18"/>
                <w:szCs w:val="18"/>
              </w:rPr>
              <w:t>17.2～20.7</w:t>
            </w:r>
          </w:p>
        </w:tc>
      </w:tr>
      <w:tr w:rsidR="00484EE0" w:rsidRPr="0003681E" w14:paraId="19799017" w14:textId="77777777" w:rsidTr="00C40362">
        <w:trPr>
          <w:jc w:val="center"/>
        </w:trPr>
        <w:tc>
          <w:tcPr>
            <w:tcW w:w="2392" w:type="dxa"/>
            <w:tcBorders>
              <w:left w:val="single" w:sz="8" w:space="0" w:color="auto"/>
            </w:tcBorders>
          </w:tcPr>
          <w:p w14:paraId="00FD5545" w14:textId="77777777" w:rsidR="00484EE0" w:rsidRPr="0003681E" w:rsidRDefault="00484EE0" w:rsidP="00B5430C">
            <w:pPr>
              <w:pStyle w:val="affff6"/>
              <w:ind w:firstLineChars="0" w:firstLine="0"/>
              <w:jc w:val="center"/>
              <w:rPr>
                <w:sz w:val="18"/>
                <w:szCs w:val="18"/>
              </w:rPr>
            </w:pPr>
            <w:r w:rsidRPr="0003681E">
              <w:rPr>
                <w:sz w:val="18"/>
                <w:szCs w:val="18"/>
              </w:rPr>
              <w:t>9</w:t>
            </w:r>
          </w:p>
        </w:tc>
        <w:tc>
          <w:tcPr>
            <w:tcW w:w="2392" w:type="dxa"/>
            <w:tcBorders>
              <w:right w:val="single" w:sz="8" w:space="0" w:color="auto"/>
            </w:tcBorders>
          </w:tcPr>
          <w:p w14:paraId="11BCF7C2" w14:textId="77777777" w:rsidR="00484EE0" w:rsidRPr="0003681E" w:rsidRDefault="00484EE0" w:rsidP="00B5430C">
            <w:pPr>
              <w:pStyle w:val="affff6"/>
              <w:ind w:firstLineChars="0" w:firstLine="0"/>
              <w:jc w:val="center"/>
              <w:rPr>
                <w:sz w:val="18"/>
                <w:szCs w:val="18"/>
              </w:rPr>
            </w:pPr>
            <w:r w:rsidRPr="0003681E">
              <w:rPr>
                <w:rFonts w:hint="eastAsia"/>
                <w:sz w:val="18"/>
                <w:szCs w:val="18"/>
              </w:rPr>
              <w:t>20.8～24.4</w:t>
            </w:r>
          </w:p>
        </w:tc>
      </w:tr>
      <w:tr w:rsidR="00484EE0" w:rsidRPr="0003681E" w14:paraId="34D72794" w14:textId="77777777" w:rsidTr="00C40362">
        <w:trPr>
          <w:jc w:val="center"/>
        </w:trPr>
        <w:tc>
          <w:tcPr>
            <w:tcW w:w="2392" w:type="dxa"/>
            <w:tcBorders>
              <w:left w:val="single" w:sz="8" w:space="0" w:color="auto"/>
            </w:tcBorders>
          </w:tcPr>
          <w:p w14:paraId="679993B0" w14:textId="77777777" w:rsidR="00484EE0" w:rsidRPr="0003681E" w:rsidRDefault="00484EE0" w:rsidP="00B5430C">
            <w:pPr>
              <w:pStyle w:val="affff6"/>
              <w:ind w:firstLineChars="0" w:firstLine="0"/>
              <w:jc w:val="center"/>
              <w:rPr>
                <w:sz w:val="18"/>
                <w:szCs w:val="18"/>
              </w:rPr>
            </w:pPr>
            <w:r w:rsidRPr="0003681E">
              <w:rPr>
                <w:sz w:val="18"/>
                <w:szCs w:val="18"/>
              </w:rPr>
              <w:t>10</w:t>
            </w:r>
          </w:p>
        </w:tc>
        <w:tc>
          <w:tcPr>
            <w:tcW w:w="2392" w:type="dxa"/>
            <w:tcBorders>
              <w:right w:val="single" w:sz="8" w:space="0" w:color="auto"/>
            </w:tcBorders>
          </w:tcPr>
          <w:p w14:paraId="09C3BA85" w14:textId="77777777" w:rsidR="00484EE0" w:rsidRPr="0003681E" w:rsidRDefault="00484EE0" w:rsidP="00B5430C">
            <w:pPr>
              <w:pStyle w:val="affff6"/>
              <w:ind w:firstLineChars="0" w:firstLine="0"/>
              <w:jc w:val="center"/>
              <w:rPr>
                <w:sz w:val="18"/>
                <w:szCs w:val="18"/>
              </w:rPr>
            </w:pPr>
            <w:r w:rsidRPr="0003681E">
              <w:rPr>
                <w:rFonts w:hint="eastAsia"/>
                <w:sz w:val="18"/>
                <w:szCs w:val="18"/>
              </w:rPr>
              <w:t>24.5～28.4</w:t>
            </w:r>
          </w:p>
        </w:tc>
      </w:tr>
      <w:tr w:rsidR="00484EE0" w:rsidRPr="0003681E" w14:paraId="1991C584" w14:textId="77777777" w:rsidTr="00C40362">
        <w:trPr>
          <w:jc w:val="center"/>
        </w:trPr>
        <w:tc>
          <w:tcPr>
            <w:tcW w:w="2392" w:type="dxa"/>
            <w:tcBorders>
              <w:left w:val="single" w:sz="8" w:space="0" w:color="auto"/>
            </w:tcBorders>
          </w:tcPr>
          <w:p w14:paraId="3D163980" w14:textId="77777777" w:rsidR="00484EE0" w:rsidRPr="0003681E" w:rsidRDefault="00484EE0" w:rsidP="00B5430C">
            <w:pPr>
              <w:pStyle w:val="affff6"/>
              <w:ind w:firstLineChars="0" w:firstLine="0"/>
              <w:jc w:val="center"/>
              <w:rPr>
                <w:sz w:val="18"/>
                <w:szCs w:val="18"/>
              </w:rPr>
            </w:pPr>
            <w:r w:rsidRPr="0003681E">
              <w:rPr>
                <w:sz w:val="18"/>
                <w:szCs w:val="18"/>
              </w:rPr>
              <w:t>11</w:t>
            </w:r>
          </w:p>
        </w:tc>
        <w:tc>
          <w:tcPr>
            <w:tcW w:w="2392" w:type="dxa"/>
            <w:tcBorders>
              <w:right w:val="single" w:sz="8" w:space="0" w:color="auto"/>
            </w:tcBorders>
          </w:tcPr>
          <w:p w14:paraId="18A8AA16" w14:textId="77777777" w:rsidR="00484EE0" w:rsidRPr="0003681E" w:rsidRDefault="00484EE0" w:rsidP="00B5430C">
            <w:pPr>
              <w:pStyle w:val="affff6"/>
              <w:ind w:firstLineChars="0" w:firstLine="0"/>
              <w:jc w:val="center"/>
              <w:rPr>
                <w:sz w:val="18"/>
                <w:szCs w:val="18"/>
              </w:rPr>
            </w:pPr>
            <w:r w:rsidRPr="0003681E">
              <w:rPr>
                <w:rFonts w:hint="eastAsia"/>
                <w:sz w:val="18"/>
                <w:szCs w:val="18"/>
              </w:rPr>
              <w:t>28.5～32.6</w:t>
            </w:r>
          </w:p>
        </w:tc>
      </w:tr>
      <w:tr w:rsidR="00484EE0" w:rsidRPr="0003681E" w14:paraId="7D2CADE4" w14:textId="77777777" w:rsidTr="00C40362">
        <w:trPr>
          <w:jc w:val="center"/>
        </w:trPr>
        <w:tc>
          <w:tcPr>
            <w:tcW w:w="2392" w:type="dxa"/>
            <w:tcBorders>
              <w:left w:val="single" w:sz="8" w:space="0" w:color="auto"/>
            </w:tcBorders>
          </w:tcPr>
          <w:p w14:paraId="08532349" w14:textId="77777777" w:rsidR="00484EE0" w:rsidRPr="0003681E" w:rsidRDefault="00484EE0" w:rsidP="00B5430C">
            <w:pPr>
              <w:pStyle w:val="affff6"/>
              <w:ind w:firstLineChars="0" w:firstLine="0"/>
              <w:jc w:val="center"/>
              <w:rPr>
                <w:sz w:val="18"/>
                <w:szCs w:val="18"/>
              </w:rPr>
            </w:pPr>
            <w:r w:rsidRPr="0003681E">
              <w:rPr>
                <w:sz w:val="18"/>
                <w:szCs w:val="18"/>
              </w:rPr>
              <w:t>12</w:t>
            </w:r>
          </w:p>
        </w:tc>
        <w:tc>
          <w:tcPr>
            <w:tcW w:w="2392" w:type="dxa"/>
            <w:tcBorders>
              <w:right w:val="single" w:sz="8" w:space="0" w:color="auto"/>
            </w:tcBorders>
          </w:tcPr>
          <w:p w14:paraId="787D622F" w14:textId="77777777" w:rsidR="00484EE0" w:rsidRPr="0003681E" w:rsidRDefault="00484EE0" w:rsidP="00B5430C">
            <w:pPr>
              <w:pStyle w:val="affff6"/>
              <w:ind w:firstLineChars="0" w:firstLine="0"/>
              <w:jc w:val="center"/>
              <w:rPr>
                <w:sz w:val="18"/>
                <w:szCs w:val="18"/>
              </w:rPr>
            </w:pPr>
            <w:r w:rsidRPr="0003681E">
              <w:rPr>
                <w:rFonts w:hint="eastAsia"/>
                <w:sz w:val="18"/>
                <w:szCs w:val="18"/>
              </w:rPr>
              <w:t>32.7～36.9</w:t>
            </w:r>
          </w:p>
        </w:tc>
      </w:tr>
      <w:tr w:rsidR="00484EE0" w:rsidRPr="0003681E" w14:paraId="0E88A8F6" w14:textId="77777777" w:rsidTr="00C40362">
        <w:trPr>
          <w:jc w:val="center"/>
        </w:trPr>
        <w:tc>
          <w:tcPr>
            <w:tcW w:w="2392" w:type="dxa"/>
            <w:tcBorders>
              <w:left w:val="single" w:sz="8" w:space="0" w:color="auto"/>
            </w:tcBorders>
          </w:tcPr>
          <w:p w14:paraId="3617F7BE" w14:textId="77777777" w:rsidR="00484EE0" w:rsidRPr="0003681E" w:rsidRDefault="00484EE0" w:rsidP="00B5430C">
            <w:pPr>
              <w:pStyle w:val="affff6"/>
              <w:ind w:firstLineChars="0" w:firstLine="0"/>
              <w:jc w:val="center"/>
              <w:rPr>
                <w:sz w:val="18"/>
                <w:szCs w:val="18"/>
              </w:rPr>
            </w:pPr>
            <w:r w:rsidRPr="0003681E">
              <w:rPr>
                <w:sz w:val="18"/>
                <w:szCs w:val="18"/>
              </w:rPr>
              <w:t>13</w:t>
            </w:r>
          </w:p>
        </w:tc>
        <w:tc>
          <w:tcPr>
            <w:tcW w:w="2392" w:type="dxa"/>
            <w:tcBorders>
              <w:right w:val="single" w:sz="8" w:space="0" w:color="auto"/>
            </w:tcBorders>
          </w:tcPr>
          <w:p w14:paraId="50880DDD" w14:textId="77777777" w:rsidR="00484EE0" w:rsidRPr="0003681E" w:rsidRDefault="00484EE0" w:rsidP="00B5430C">
            <w:pPr>
              <w:pStyle w:val="affff6"/>
              <w:ind w:firstLineChars="0" w:firstLine="0"/>
              <w:jc w:val="center"/>
              <w:rPr>
                <w:sz w:val="18"/>
                <w:szCs w:val="18"/>
              </w:rPr>
            </w:pPr>
            <w:r w:rsidRPr="0003681E">
              <w:rPr>
                <w:rFonts w:hint="eastAsia"/>
                <w:sz w:val="18"/>
                <w:szCs w:val="18"/>
              </w:rPr>
              <w:t>37.0～41.4</w:t>
            </w:r>
          </w:p>
        </w:tc>
      </w:tr>
      <w:tr w:rsidR="00484EE0" w:rsidRPr="0003681E" w14:paraId="7F1B8B1F" w14:textId="77777777" w:rsidTr="00C40362">
        <w:trPr>
          <w:jc w:val="center"/>
        </w:trPr>
        <w:tc>
          <w:tcPr>
            <w:tcW w:w="2392" w:type="dxa"/>
            <w:tcBorders>
              <w:left w:val="single" w:sz="8" w:space="0" w:color="auto"/>
            </w:tcBorders>
          </w:tcPr>
          <w:p w14:paraId="2BC69865" w14:textId="77777777" w:rsidR="00484EE0" w:rsidRPr="0003681E" w:rsidRDefault="00484EE0" w:rsidP="00B5430C">
            <w:pPr>
              <w:pStyle w:val="affff6"/>
              <w:ind w:firstLineChars="0" w:firstLine="0"/>
              <w:jc w:val="center"/>
              <w:rPr>
                <w:sz w:val="18"/>
                <w:szCs w:val="18"/>
              </w:rPr>
            </w:pPr>
            <w:r w:rsidRPr="0003681E">
              <w:rPr>
                <w:sz w:val="18"/>
                <w:szCs w:val="18"/>
              </w:rPr>
              <w:t>14</w:t>
            </w:r>
          </w:p>
        </w:tc>
        <w:tc>
          <w:tcPr>
            <w:tcW w:w="2392" w:type="dxa"/>
            <w:tcBorders>
              <w:right w:val="single" w:sz="8" w:space="0" w:color="auto"/>
            </w:tcBorders>
          </w:tcPr>
          <w:p w14:paraId="7CD128EA" w14:textId="77777777" w:rsidR="00484EE0" w:rsidRPr="0003681E" w:rsidRDefault="00484EE0" w:rsidP="00B5430C">
            <w:pPr>
              <w:pStyle w:val="affff6"/>
              <w:ind w:firstLineChars="0" w:firstLine="0"/>
              <w:jc w:val="center"/>
              <w:rPr>
                <w:sz w:val="18"/>
                <w:szCs w:val="18"/>
              </w:rPr>
            </w:pPr>
            <w:r w:rsidRPr="0003681E">
              <w:rPr>
                <w:rFonts w:hint="eastAsia"/>
                <w:sz w:val="18"/>
                <w:szCs w:val="18"/>
              </w:rPr>
              <w:t>41.5～46.1</w:t>
            </w:r>
          </w:p>
        </w:tc>
      </w:tr>
      <w:tr w:rsidR="00484EE0" w:rsidRPr="0003681E" w14:paraId="3329CD4C" w14:textId="77777777" w:rsidTr="00C40362">
        <w:trPr>
          <w:jc w:val="center"/>
        </w:trPr>
        <w:tc>
          <w:tcPr>
            <w:tcW w:w="2392" w:type="dxa"/>
            <w:tcBorders>
              <w:left w:val="single" w:sz="8" w:space="0" w:color="auto"/>
            </w:tcBorders>
          </w:tcPr>
          <w:p w14:paraId="5EB516AD" w14:textId="77777777" w:rsidR="00484EE0" w:rsidRPr="0003681E" w:rsidRDefault="00484EE0" w:rsidP="00B5430C">
            <w:pPr>
              <w:pStyle w:val="affff6"/>
              <w:ind w:firstLineChars="0" w:firstLine="0"/>
              <w:jc w:val="center"/>
              <w:rPr>
                <w:sz w:val="18"/>
                <w:szCs w:val="18"/>
              </w:rPr>
            </w:pPr>
            <w:r w:rsidRPr="0003681E">
              <w:rPr>
                <w:sz w:val="18"/>
                <w:szCs w:val="18"/>
              </w:rPr>
              <w:t>15</w:t>
            </w:r>
          </w:p>
        </w:tc>
        <w:tc>
          <w:tcPr>
            <w:tcW w:w="2392" w:type="dxa"/>
            <w:tcBorders>
              <w:right w:val="single" w:sz="8" w:space="0" w:color="auto"/>
            </w:tcBorders>
          </w:tcPr>
          <w:p w14:paraId="6433D2C5" w14:textId="77777777" w:rsidR="00484EE0" w:rsidRPr="0003681E" w:rsidRDefault="00484EE0" w:rsidP="00B5430C">
            <w:pPr>
              <w:pStyle w:val="affff6"/>
              <w:ind w:firstLineChars="0" w:firstLine="0"/>
              <w:jc w:val="center"/>
              <w:rPr>
                <w:sz w:val="18"/>
                <w:szCs w:val="18"/>
              </w:rPr>
            </w:pPr>
            <w:r w:rsidRPr="0003681E">
              <w:rPr>
                <w:rFonts w:hint="eastAsia"/>
                <w:sz w:val="18"/>
                <w:szCs w:val="18"/>
              </w:rPr>
              <w:t>46.2～50.9</w:t>
            </w:r>
          </w:p>
        </w:tc>
      </w:tr>
      <w:tr w:rsidR="00484EE0" w:rsidRPr="0003681E" w14:paraId="0ED8DBC3" w14:textId="77777777" w:rsidTr="00C40362">
        <w:trPr>
          <w:jc w:val="center"/>
        </w:trPr>
        <w:tc>
          <w:tcPr>
            <w:tcW w:w="2392" w:type="dxa"/>
            <w:tcBorders>
              <w:left w:val="single" w:sz="8" w:space="0" w:color="auto"/>
            </w:tcBorders>
          </w:tcPr>
          <w:p w14:paraId="65B5AE81" w14:textId="77777777" w:rsidR="00484EE0" w:rsidRPr="0003681E" w:rsidRDefault="00484EE0" w:rsidP="00B5430C">
            <w:pPr>
              <w:pStyle w:val="affff6"/>
              <w:ind w:firstLineChars="0" w:firstLine="0"/>
              <w:jc w:val="center"/>
              <w:rPr>
                <w:sz w:val="18"/>
                <w:szCs w:val="18"/>
              </w:rPr>
            </w:pPr>
            <w:r w:rsidRPr="0003681E">
              <w:rPr>
                <w:sz w:val="18"/>
                <w:szCs w:val="18"/>
              </w:rPr>
              <w:t>16</w:t>
            </w:r>
          </w:p>
        </w:tc>
        <w:tc>
          <w:tcPr>
            <w:tcW w:w="2392" w:type="dxa"/>
            <w:tcBorders>
              <w:right w:val="single" w:sz="8" w:space="0" w:color="auto"/>
            </w:tcBorders>
          </w:tcPr>
          <w:p w14:paraId="05F47929" w14:textId="77777777" w:rsidR="00484EE0" w:rsidRPr="0003681E" w:rsidRDefault="00484EE0" w:rsidP="00B5430C">
            <w:pPr>
              <w:pStyle w:val="affff6"/>
              <w:ind w:firstLineChars="0" w:firstLine="0"/>
              <w:jc w:val="center"/>
              <w:rPr>
                <w:sz w:val="18"/>
                <w:szCs w:val="18"/>
              </w:rPr>
            </w:pPr>
            <w:r w:rsidRPr="0003681E">
              <w:rPr>
                <w:sz w:val="18"/>
                <w:szCs w:val="18"/>
              </w:rPr>
              <w:t>51.0</w:t>
            </w:r>
            <w:r w:rsidRPr="0003681E">
              <w:rPr>
                <w:rFonts w:hint="eastAsia"/>
                <w:sz w:val="18"/>
                <w:szCs w:val="18"/>
              </w:rPr>
              <w:t>～</w:t>
            </w:r>
            <w:r w:rsidRPr="0003681E">
              <w:rPr>
                <w:sz w:val="18"/>
                <w:szCs w:val="18"/>
              </w:rPr>
              <w:t>56.0</w:t>
            </w:r>
          </w:p>
        </w:tc>
      </w:tr>
      <w:tr w:rsidR="00484EE0" w:rsidRPr="0003681E" w14:paraId="33649D63" w14:textId="77777777" w:rsidTr="00C40362">
        <w:trPr>
          <w:jc w:val="center"/>
        </w:trPr>
        <w:tc>
          <w:tcPr>
            <w:tcW w:w="2392" w:type="dxa"/>
            <w:tcBorders>
              <w:left w:val="single" w:sz="8" w:space="0" w:color="auto"/>
              <w:bottom w:val="single" w:sz="8" w:space="0" w:color="auto"/>
            </w:tcBorders>
          </w:tcPr>
          <w:p w14:paraId="30736E5B" w14:textId="77777777" w:rsidR="00484EE0" w:rsidRPr="0003681E" w:rsidRDefault="00484EE0" w:rsidP="00B5430C">
            <w:pPr>
              <w:pStyle w:val="affff6"/>
              <w:ind w:firstLineChars="0" w:firstLine="0"/>
              <w:jc w:val="center"/>
              <w:rPr>
                <w:sz w:val="18"/>
                <w:szCs w:val="18"/>
              </w:rPr>
            </w:pPr>
            <w:r w:rsidRPr="0003681E">
              <w:rPr>
                <w:sz w:val="18"/>
                <w:szCs w:val="18"/>
              </w:rPr>
              <w:t>17</w:t>
            </w:r>
          </w:p>
        </w:tc>
        <w:tc>
          <w:tcPr>
            <w:tcW w:w="2392" w:type="dxa"/>
            <w:tcBorders>
              <w:bottom w:val="single" w:sz="8" w:space="0" w:color="auto"/>
              <w:right w:val="single" w:sz="8" w:space="0" w:color="auto"/>
            </w:tcBorders>
          </w:tcPr>
          <w:p w14:paraId="575D5A78" w14:textId="77777777" w:rsidR="00484EE0" w:rsidRPr="0003681E" w:rsidRDefault="00484EE0" w:rsidP="00B5430C">
            <w:pPr>
              <w:pStyle w:val="affff6"/>
              <w:ind w:firstLineChars="0" w:firstLine="0"/>
              <w:jc w:val="center"/>
              <w:rPr>
                <w:sz w:val="18"/>
                <w:szCs w:val="18"/>
              </w:rPr>
            </w:pPr>
            <w:r>
              <w:rPr>
                <w:rFonts w:hint="eastAsia"/>
                <w:sz w:val="18"/>
                <w:szCs w:val="18"/>
              </w:rPr>
              <w:t>≧</w:t>
            </w:r>
            <w:r w:rsidRPr="0003681E">
              <w:rPr>
                <w:rFonts w:hint="eastAsia"/>
                <w:sz w:val="18"/>
                <w:szCs w:val="18"/>
              </w:rPr>
              <w:t>56.1</w:t>
            </w:r>
          </w:p>
        </w:tc>
      </w:tr>
    </w:tbl>
    <w:p w14:paraId="35F6B91B" w14:textId="77777777" w:rsidR="00484EE0" w:rsidRDefault="00484EE0" w:rsidP="00484EE0">
      <w:pPr>
        <w:pStyle w:val="affff6"/>
        <w:ind w:firstLine="420"/>
      </w:pPr>
    </w:p>
    <w:p w14:paraId="552807FD" w14:textId="77777777" w:rsidR="00484EE0" w:rsidRPr="00A77D30" w:rsidRDefault="00484EE0" w:rsidP="00A77D30">
      <w:pPr>
        <w:pStyle w:val="affff6"/>
        <w:ind w:firstLine="420"/>
      </w:pPr>
    </w:p>
    <w:p w14:paraId="7BC7642D" w14:textId="77777777" w:rsidR="00A77D30" w:rsidRPr="00A77D30" w:rsidRDefault="00A77D30" w:rsidP="00A77D30">
      <w:pPr>
        <w:pStyle w:val="affff6"/>
        <w:ind w:firstLine="420"/>
      </w:pPr>
    </w:p>
    <w:p w14:paraId="2B5B0870" w14:textId="77777777" w:rsidR="00A77D30" w:rsidRDefault="00A77D30" w:rsidP="00A77D30">
      <w:pPr>
        <w:pStyle w:val="affff6"/>
        <w:ind w:firstLine="420"/>
      </w:pPr>
    </w:p>
    <w:p w14:paraId="5E5F6E5A" w14:textId="77777777" w:rsidR="00484EE0" w:rsidRDefault="00484EE0" w:rsidP="00A77D30">
      <w:pPr>
        <w:pStyle w:val="affff6"/>
        <w:ind w:firstLine="420"/>
        <w:sectPr w:rsidR="00484EE0" w:rsidSect="00A77D30">
          <w:pgSz w:w="11906" w:h="16838" w:code="9"/>
          <w:pgMar w:top="1928" w:right="1134" w:bottom="1134" w:left="1134" w:header="1418" w:footer="1134" w:gutter="284"/>
          <w:cols w:space="425"/>
          <w:formProt w:val="0"/>
          <w:docGrid w:type="lines" w:linePitch="312"/>
        </w:sectPr>
      </w:pPr>
    </w:p>
    <w:p w14:paraId="0E195F58" w14:textId="77777777" w:rsidR="00A77D30" w:rsidRDefault="00A77D30" w:rsidP="00484EE0">
      <w:pPr>
        <w:pStyle w:val="af8"/>
      </w:pPr>
    </w:p>
    <w:p w14:paraId="7E6B74FA" w14:textId="77777777" w:rsidR="00484EE0" w:rsidRDefault="00484EE0" w:rsidP="00484EE0">
      <w:pPr>
        <w:pStyle w:val="afe"/>
      </w:pPr>
    </w:p>
    <w:p w14:paraId="7B739BFE" w14:textId="77777777" w:rsidR="00484EE0" w:rsidRDefault="00484EE0" w:rsidP="00484EE0">
      <w:pPr>
        <w:pStyle w:val="aff3"/>
        <w:spacing w:after="156"/>
      </w:pPr>
      <w:r>
        <w:br/>
      </w:r>
      <w:bookmarkStart w:id="65" w:name="_Toc195539189"/>
      <w:r>
        <w:rPr>
          <w:rFonts w:hint="eastAsia"/>
        </w:rPr>
        <w:t>（资料性）</w:t>
      </w:r>
      <w:r>
        <w:br/>
      </w:r>
      <w:r>
        <w:rPr>
          <w:rFonts w:hint="eastAsia"/>
        </w:rPr>
        <w:t>基于厦金航线气象风险预警的防御建议</w:t>
      </w:r>
      <w:bookmarkEnd w:id="65"/>
    </w:p>
    <w:p w14:paraId="1D34652C" w14:textId="77777777" w:rsidR="00484EE0" w:rsidRDefault="00484EE0" w:rsidP="00484EE0">
      <w:pPr>
        <w:pStyle w:val="affff6"/>
        <w:ind w:firstLine="420"/>
      </w:pPr>
      <w:r w:rsidRPr="00484EE0">
        <w:rPr>
          <w:rFonts w:hint="eastAsia"/>
        </w:rPr>
        <w:t>基于厦金航线气象风险预警的防御建议见B.1。</w:t>
      </w:r>
    </w:p>
    <w:p w14:paraId="7E1A133C" w14:textId="77777777" w:rsidR="00484EE0" w:rsidRPr="00F67BF4" w:rsidRDefault="00484EE0" w:rsidP="00484EE0">
      <w:pPr>
        <w:pStyle w:val="aff"/>
        <w:numPr>
          <w:ilvl w:val="0"/>
          <w:numId w:val="0"/>
        </w:numPr>
        <w:spacing w:before="156" w:after="156"/>
      </w:pPr>
      <w:r>
        <w:rPr>
          <w:rFonts w:hint="eastAsia"/>
        </w:rPr>
        <w:t>表</w:t>
      </w:r>
      <w:r>
        <w:t xml:space="preserve">B.1 </w:t>
      </w:r>
      <w:r>
        <w:rPr>
          <w:rFonts w:hint="eastAsia"/>
        </w:rPr>
        <w:t>基于厦金航线气象风险预警的防御建议</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24"/>
        <w:gridCol w:w="1417"/>
        <w:gridCol w:w="2447"/>
        <w:gridCol w:w="2410"/>
        <w:gridCol w:w="2276"/>
      </w:tblGrid>
      <w:tr w:rsidR="00484EE0" w14:paraId="1CE67D7D" w14:textId="77777777" w:rsidTr="00C40362">
        <w:trPr>
          <w:trHeight w:val="569"/>
          <w:tblHeader/>
          <w:jc w:val="center"/>
        </w:trPr>
        <w:tc>
          <w:tcPr>
            <w:tcW w:w="2241" w:type="dxa"/>
            <w:gridSpan w:val="2"/>
            <w:tcBorders>
              <w:top w:val="single" w:sz="8" w:space="0" w:color="auto"/>
              <w:bottom w:val="single" w:sz="8" w:space="0" w:color="auto"/>
            </w:tcBorders>
            <w:shd w:val="clear" w:color="auto" w:fill="auto"/>
            <w:vAlign w:val="center"/>
          </w:tcPr>
          <w:p w14:paraId="4960E539" w14:textId="77777777" w:rsidR="00484EE0" w:rsidRDefault="00484EE0" w:rsidP="00B5430C">
            <w:pPr>
              <w:pStyle w:val="afffffffff2"/>
            </w:pPr>
            <w:r w:rsidRPr="00EB49E4">
              <w:rPr>
                <w:vertAlign w:val="superscript"/>
              </w:rPr>
              <w:t>a</w:t>
            </w:r>
            <w:r>
              <w:rPr>
                <w:rFonts w:hint="eastAsia"/>
              </w:rPr>
              <w:t>风险等级</w:t>
            </w:r>
          </w:p>
        </w:tc>
        <w:tc>
          <w:tcPr>
            <w:tcW w:w="2447" w:type="dxa"/>
            <w:tcBorders>
              <w:top w:val="single" w:sz="8" w:space="0" w:color="auto"/>
              <w:bottom w:val="single" w:sz="8" w:space="0" w:color="auto"/>
            </w:tcBorders>
            <w:shd w:val="clear" w:color="auto" w:fill="auto"/>
            <w:vAlign w:val="center"/>
          </w:tcPr>
          <w:p w14:paraId="2546A270" w14:textId="77777777" w:rsidR="00484EE0" w:rsidRDefault="00484EE0" w:rsidP="00B5430C">
            <w:pPr>
              <w:pStyle w:val="afffffffff2"/>
            </w:pPr>
            <w:r>
              <w:rPr>
                <w:rFonts w:hint="eastAsia"/>
              </w:rPr>
              <w:t>厦金两岸交通管理部门</w:t>
            </w:r>
          </w:p>
          <w:p w14:paraId="21D2574A" w14:textId="77777777" w:rsidR="00484EE0" w:rsidRDefault="00484EE0" w:rsidP="00B5430C">
            <w:pPr>
              <w:pStyle w:val="afffffffff2"/>
            </w:pPr>
            <w:r>
              <w:rPr>
                <w:rFonts w:hint="eastAsia"/>
              </w:rPr>
              <w:t>通航防御措施</w:t>
            </w:r>
          </w:p>
        </w:tc>
        <w:tc>
          <w:tcPr>
            <w:tcW w:w="2410" w:type="dxa"/>
            <w:tcBorders>
              <w:top w:val="single" w:sz="8" w:space="0" w:color="auto"/>
              <w:bottom w:val="single" w:sz="8" w:space="0" w:color="auto"/>
            </w:tcBorders>
            <w:shd w:val="clear" w:color="auto" w:fill="auto"/>
            <w:vAlign w:val="center"/>
          </w:tcPr>
          <w:p w14:paraId="1D6B78FE" w14:textId="77777777" w:rsidR="00484EE0" w:rsidRDefault="00484EE0" w:rsidP="00B5430C">
            <w:pPr>
              <w:pStyle w:val="afffffffff2"/>
            </w:pPr>
            <w:r>
              <w:rPr>
                <w:rFonts w:hint="eastAsia"/>
              </w:rPr>
              <w:t>厦金航线航运公司</w:t>
            </w:r>
          </w:p>
          <w:p w14:paraId="3F0D6A36" w14:textId="77777777" w:rsidR="00484EE0" w:rsidRDefault="00484EE0" w:rsidP="00B5430C">
            <w:pPr>
              <w:pStyle w:val="afffffffff2"/>
            </w:pPr>
            <w:r>
              <w:rPr>
                <w:rFonts w:hint="eastAsia"/>
              </w:rPr>
              <w:t>运营防御措施</w:t>
            </w:r>
          </w:p>
        </w:tc>
        <w:tc>
          <w:tcPr>
            <w:tcW w:w="2276" w:type="dxa"/>
            <w:tcBorders>
              <w:top w:val="single" w:sz="8" w:space="0" w:color="auto"/>
              <w:bottom w:val="single" w:sz="8" w:space="0" w:color="auto"/>
            </w:tcBorders>
          </w:tcPr>
          <w:p w14:paraId="00B06D77" w14:textId="77777777" w:rsidR="00484EE0" w:rsidRDefault="00484EE0" w:rsidP="00B5430C">
            <w:pPr>
              <w:pStyle w:val="afffffffff2"/>
            </w:pPr>
            <w:r>
              <w:rPr>
                <w:rFonts w:hint="eastAsia"/>
              </w:rPr>
              <w:t>厦金航线通航船舶</w:t>
            </w:r>
          </w:p>
          <w:p w14:paraId="0B642B86" w14:textId="77777777" w:rsidR="00484EE0" w:rsidRDefault="00484EE0" w:rsidP="00B5430C">
            <w:pPr>
              <w:pStyle w:val="afffffffff2"/>
            </w:pPr>
            <w:r>
              <w:rPr>
                <w:rFonts w:hint="eastAsia"/>
              </w:rPr>
              <w:t>航行防御措施</w:t>
            </w:r>
          </w:p>
        </w:tc>
      </w:tr>
      <w:tr w:rsidR="00484EE0" w14:paraId="7F2CEA29" w14:textId="77777777" w:rsidTr="00C40362">
        <w:trPr>
          <w:trHeight w:val="780"/>
          <w:jc w:val="center"/>
        </w:trPr>
        <w:tc>
          <w:tcPr>
            <w:tcW w:w="824" w:type="dxa"/>
            <w:vMerge w:val="restart"/>
            <w:tcBorders>
              <w:top w:val="single" w:sz="8" w:space="0" w:color="auto"/>
            </w:tcBorders>
            <w:shd w:val="clear" w:color="auto" w:fill="auto"/>
            <w:vAlign w:val="center"/>
          </w:tcPr>
          <w:p w14:paraId="5168E02A" w14:textId="77777777" w:rsidR="00484EE0" w:rsidRDefault="00484EE0" w:rsidP="00B5430C">
            <w:pPr>
              <w:pStyle w:val="afffffffff2"/>
            </w:pPr>
            <w:r>
              <w:rPr>
                <w:rFonts w:hint="eastAsia"/>
              </w:rPr>
              <w:t>黄色风险</w:t>
            </w:r>
          </w:p>
        </w:tc>
        <w:tc>
          <w:tcPr>
            <w:tcW w:w="1417" w:type="dxa"/>
            <w:tcBorders>
              <w:top w:val="single" w:sz="8" w:space="0" w:color="auto"/>
            </w:tcBorders>
            <w:shd w:val="clear" w:color="auto" w:fill="auto"/>
            <w:vAlign w:val="center"/>
          </w:tcPr>
          <w:p w14:paraId="3F6C92D9" w14:textId="77777777" w:rsidR="00484EE0" w:rsidRDefault="00484EE0" w:rsidP="00B5430C">
            <w:pPr>
              <w:pStyle w:val="afffffffff2"/>
            </w:pPr>
            <w:r>
              <w:rPr>
                <w:rFonts w:hint="eastAsia"/>
              </w:rPr>
              <w:t>黄色风险</w:t>
            </w:r>
          </w:p>
          <w:p w14:paraId="434A5A0F" w14:textId="77777777" w:rsidR="00484EE0" w:rsidRDefault="00484EE0" w:rsidP="00B5430C">
            <w:pPr>
              <w:pStyle w:val="afffffffff2"/>
            </w:pPr>
            <w:r>
              <w:rPr>
                <w:rFonts w:hint="eastAsia"/>
              </w:rPr>
              <w:t>（能见度不良）</w:t>
            </w:r>
          </w:p>
        </w:tc>
        <w:tc>
          <w:tcPr>
            <w:tcW w:w="2447" w:type="dxa"/>
            <w:tcBorders>
              <w:top w:val="single" w:sz="8" w:space="0" w:color="auto"/>
              <w:bottom w:val="single" w:sz="4" w:space="0" w:color="auto"/>
            </w:tcBorders>
            <w:shd w:val="clear" w:color="auto" w:fill="auto"/>
            <w:vAlign w:val="center"/>
          </w:tcPr>
          <w:p w14:paraId="166DD961" w14:textId="77777777" w:rsidR="00484EE0" w:rsidRDefault="00484EE0" w:rsidP="00B5430C">
            <w:pPr>
              <w:pStyle w:val="afffffffff2"/>
            </w:pPr>
            <w:r w:rsidRPr="00416333">
              <w:rPr>
                <w:rFonts w:hint="eastAsia"/>
              </w:rPr>
              <w:t>密切关注能见度实时变化，提醒船舶谨慎航行</w:t>
            </w:r>
          </w:p>
        </w:tc>
        <w:tc>
          <w:tcPr>
            <w:tcW w:w="2410" w:type="dxa"/>
            <w:tcBorders>
              <w:top w:val="single" w:sz="8" w:space="0" w:color="auto"/>
            </w:tcBorders>
            <w:shd w:val="clear" w:color="auto" w:fill="auto"/>
            <w:vAlign w:val="center"/>
          </w:tcPr>
          <w:p w14:paraId="0F390F3F" w14:textId="77777777" w:rsidR="00484EE0" w:rsidRDefault="00484EE0" w:rsidP="00B5430C">
            <w:pPr>
              <w:pStyle w:val="afffffffff2"/>
            </w:pPr>
            <w:r>
              <w:rPr>
                <w:rFonts w:hint="eastAsia"/>
              </w:rPr>
              <w:t>加强与气象、海事部门联络，</w:t>
            </w:r>
            <w:r w:rsidRPr="00416333">
              <w:rPr>
                <w:rFonts w:hint="eastAsia"/>
              </w:rPr>
              <w:t>提醒船舶谨慎航行</w:t>
            </w:r>
          </w:p>
        </w:tc>
        <w:tc>
          <w:tcPr>
            <w:tcW w:w="2276" w:type="dxa"/>
            <w:tcBorders>
              <w:top w:val="single" w:sz="8" w:space="0" w:color="auto"/>
            </w:tcBorders>
          </w:tcPr>
          <w:p w14:paraId="1B0A8F6C" w14:textId="77777777" w:rsidR="00484EE0" w:rsidRPr="00944697" w:rsidRDefault="00484EE0" w:rsidP="00B5430C">
            <w:pPr>
              <w:pStyle w:val="afffffffff2"/>
              <w:rPr>
                <w:b/>
              </w:rPr>
            </w:pPr>
            <w:r>
              <w:rPr>
                <w:rFonts w:hint="eastAsia"/>
              </w:rPr>
              <w:t>及时向气象、海事报告船载能见度仪观测情况</w:t>
            </w:r>
            <w:r w:rsidRPr="00416333">
              <w:rPr>
                <w:rFonts w:hint="eastAsia"/>
              </w:rPr>
              <w:t>，</w:t>
            </w:r>
            <w:r>
              <w:rPr>
                <w:rFonts w:hint="eastAsia"/>
              </w:rPr>
              <w:t>安全航速</w:t>
            </w:r>
            <w:r w:rsidRPr="00416333">
              <w:rPr>
                <w:rFonts w:hint="eastAsia"/>
              </w:rPr>
              <w:t>谨慎航行</w:t>
            </w:r>
            <w:r>
              <w:rPr>
                <w:rFonts w:hint="eastAsia"/>
              </w:rPr>
              <w:t>，做好雾航准备工作</w:t>
            </w:r>
          </w:p>
        </w:tc>
      </w:tr>
      <w:tr w:rsidR="00484EE0" w:rsidRPr="00E87217" w14:paraId="7A4F619D" w14:textId="77777777" w:rsidTr="00C40362">
        <w:trPr>
          <w:trHeight w:val="780"/>
          <w:jc w:val="center"/>
        </w:trPr>
        <w:tc>
          <w:tcPr>
            <w:tcW w:w="824" w:type="dxa"/>
            <w:vMerge/>
            <w:shd w:val="clear" w:color="auto" w:fill="auto"/>
            <w:vAlign w:val="center"/>
          </w:tcPr>
          <w:p w14:paraId="7920357B" w14:textId="77777777" w:rsidR="00484EE0" w:rsidRDefault="00484EE0" w:rsidP="00B5430C">
            <w:pPr>
              <w:pStyle w:val="afffffffff2"/>
            </w:pPr>
          </w:p>
        </w:tc>
        <w:tc>
          <w:tcPr>
            <w:tcW w:w="1417" w:type="dxa"/>
            <w:tcBorders>
              <w:top w:val="single" w:sz="4" w:space="0" w:color="auto"/>
            </w:tcBorders>
            <w:shd w:val="clear" w:color="auto" w:fill="auto"/>
            <w:vAlign w:val="center"/>
          </w:tcPr>
          <w:p w14:paraId="63B0A2FF" w14:textId="77777777" w:rsidR="00484EE0" w:rsidRDefault="00484EE0" w:rsidP="00B5430C">
            <w:pPr>
              <w:pStyle w:val="afffffffff2"/>
            </w:pPr>
            <w:r>
              <w:rPr>
                <w:rFonts w:hint="eastAsia"/>
              </w:rPr>
              <w:t>黄色风险</w:t>
            </w:r>
          </w:p>
          <w:p w14:paraId="0A69FF76" w14:textId="77777777" w:rsidR="00484EE0" w:rsidRDefault="00484EE0" w:rsidP="00B5430C">
            <w:pPr>
              <w:pStyle w:val="afffffffff2"/>
            </w:pPr>
            <w:r>
              <w:rPr>
                <w:rFonts w:hint="eastAsia"/>
              </w:rPr>
              <w:t>（大风）</w:t>
            </w:r>
          </w:p>
        </w:tc>
        <w:tc>
          <w:tcPr>
            <w:tcW w:w="2447" w:type="dxa"/>
            <w:tcBorders>
              <w:top w:val="single" w:sz="4" w:space="0" w:color="auto"/>
            </w:tcBorders>
            <w:shd w:val="clear" w:color="auto" w:fill="auto"/>
            <w:vAlign w:val="center"/>
          </w:tcPr>
          <w:p w14:paraId="1F79F7C9" w14:textId="77777777" w:rsidR="00484EE0" w:rsidRDefault="00484EE0" w:rsidP="00B5430C">
            <w:pPr>
              <w:pStyle w:val="afffffffff2"/>
            </w:pPr>
            <w:r>
              <w:rPr>
                <w:rFonts w:hint="eastAsia"/>
              </w:rPr>
              <w:t>密切关注风力实时变化，提醒船舶做好可能封航准备</w:t>
            </w:r>
          </w:p>
        </w:tc>
        <w:tc>
          <w:tcPr>
            <w:tcW w:w="2410" w:type="dxa"/>
            <w:shd w:val="clear" w:color="auto" w:fill="auto"/>
            <w:vAlign w:val="center"/>
          </w:tcPr>
          <w:p w14:paraId="25238A0D" w14:textId="77777777" w:rsidR="00484EE0" w:rsidRDefault="00484EE0" w:rsidP="00B5430C">
            <w:pPr>
              <w:pStyle w:val="afffffffff2"/>
            </w:pPr>
            <w:r>
              <w:rPr>
                <w:rFonts w:hint="eastAsia"/>
              </w:rPr>
              <w:t>加强与气象、海事部门联络，做好停航的准备工作，提醒旅客</w:t>
            </w:r>
          </w:p>
        </w:tc>
        <w:tc>
          <w:tcPr>
            <w:tcW w:w="2276" w:type="dxa"/>
          </w:tcPr>
          <w:p w14:paraId="5F73D8C2" w14:textId="77777777" w:rsidR="00484EE0" w:rsidRPr="00E87217" w:rsidRDefault="00484EE0" w:rsidP="00B5430C">
            <w:pPr>
              <w:pStyle w:val="afffffffff2"/>
            </w:pPr>
            <w:r>
              <w:rPr>
                <w:rFonts w:hint="eastAsia"/>
              </w:rPr>
              <w:t>及时向气象、海事报告船载气象仪观测情况，安全航速</w:t>
            </w:r>
            <w:r w:rsidRPr="00416333">
              <w:rPr>
                <w:rFonts w:hint="eastAsia"/>
              </w:rPr>
              <w:t>谨慎航行</w:t>
            </w:r>
            <w:r>
              <w:rPr>
                <w:rFonts w:hint="eastAsia"/>
              </w:rPr>
              <w:t>，密切注意船舶航行姿态</w:t>
            </w:r>
          </w:p>
        </w:tc>
      </w:tr>
      <w:tr w:rsidR="00484EE0" w14:paraId="7ECC87C3" w14:textId="77777777" w:rsidTr="00B5430C">
        <w:trPr>
          <w:jc w:val="center"/>
        </w:trPr>
        <w:tc>
          <w:tcPr>
            <w:tcW w:w="2241" w:type="dxa"/>
            <w:gridSpan w:val="2"/>
            <w:shd w:val="clear" w:color="auto" w:fill="auto"/>
            <w:vAlign w:val="center"/>
          </w:tcPr>
          <w:p w14:paraId="5260CDC1" w14:textId="77777777" w:rsidR="00484EE0" w:rsidRDefault="00484EE0" w:rsidP="00B5430C">
            <w:pPr>
              <w:pStyle w:val="afffffffff2"/>
            </w:pPr>
            <w:r>
              <w:rPr>
                <w:rFonts w:hint="eastAsia"/>
              </w:rPr>
              <w:t>橙色风险</w:t>
            </w:r>
          </w:p>
        </w:tc>
        <w:tc>
          <w:tcPr>
            <w:tcW w:w="2447" w:type="dxa"/>
            <w:shd w:val="clear" w:color="auto" w:fill="auto"/>
            <w:vAlign w:val="center"/>
          </w:tcPr>
          <w:p w14:paraId="66C2398E" w14:textId="77777777" w:rsidR="00484EE0" w:rsidRDefault="00484EE0" w:rsidP="00B5430C">
            <w:pPr>
              <w:pStyle w:val="afffffffff2"/>
            </w:pPr>
            <w:r w:rsidRPr="00416333">
              <w:rPr>
                <w:rFonts w:hint="eastAsia"/>
              </w:rPr>
              <w:t>做好临时封航准备工作</w:t>
            </w:r>
            <w:r>
              <w:rPr>
                <w:rFonts w:hint="eastAsia"/>
              </w:rPr>
              <w:t>，密切关注气象告警信息，及时落实停航措施</w:t>
            </w:r>
          </w:p>
        </w:tc>
        <w:tc>
          <w:tcPr>
            <w:tcW w:w="2410" w:type="dxa"/>
            <w:shd w:val="clear" w:color="auto" w:fill="auto"/>
            <w:vAlign w:val="center"/>
          </w:tcPr>
          <w:p w14:paraId="4426F1A0" w14:textId="77777777" w:rsidR="00484EE0" w:rsidRDefault="00484EE0" w:rsidP="00B5430C">
            <w:pPr>
              <w:pStyle w:val="afffffffff2"/>
            </w:pPr>
            <w:r>
              <w:rPr>
                <w:rFonts w:hint="eastAsia"/>
              </w:rPr>
              <w:t>密切关注气象告警信息，做好临时停</w:t>
            </w:r>
            <w:r w:rsidRPr="00416333">
              <w:rPr>
                <w:rFonts w:hint="eastAsia"/>
              </w:rPr>
              <w:t>航准备工作</w:t>
            </w:r>
            <w:r>
              <w:rPr>
                <w:rFonts w:hint="eastAsia"/>
              </w:rPr>
              <w:t>以及旅客安置和通知工作</w:t>
            </w:r>
          </w:p>
        </w:tc>
        <w:tc>
          <w:tcPr>
            <w:tcW w:w="2276" w:type="dxa"/>
          </w:tcPr>
          <w:p w14:paraId="25105654" w14:textId="77777777" w:rsidR="00484EE0" w:rsidRDefault="00484EE0" w:rsidP="00B5430C">
            <w:pPr>
              <w:pStyle w:val="afffffffff2"/>
            </w:pPr>
            <w:r>
              <w:rPr>
                <w:rFonts w:hint="eastAsia"/>
              </w:rPr>
              <w:t>及时向气象、海事报告船载气象仪观测情况，做好停</w:t>
            </w:r>
            <w:r w:rsidRPr="00416333">
              <w:rPr>
                <w:rFonts w:hint="eastAsia"/>
              </w:rPr>
              <w:t>航准备工作</w:t>
            </w:r>
          </w:p>
        </w:tc>
      </w:tr>
      <w:tr w:rsidR="00484EE0" w:rsidRPr="00734F80" w14:paraId="0B51EAA4" w14:textId="77777777" w:rsidTr="00B5430C">
        <w:trPr>
          <w:jc w:val="center"/>
        </w:trPr>
        <w:tc>
          <w:tcPr>
            <w:tcW w:w="2241" w:type="dxa"/>
            <w:gridSpan w:val="2"/>
            <w:shd w:val="clear" w:color="auto" w:fill="auto"/>
            <w:vAlign w:val="center"/>
          </w:tcPr>
          <w:p w14:paraId="07814D56" w14:textId="77777777" w:rsidR="00484EE0" w:rsidRDefault="00484EE0" w:rsidP="00B5430C">
            <w:pPr>
              <w:pStyle w:val="afffffffff2"/>
            </w:pPr>
            <w:r>
              <w:rPr>
                <w:rFonts w:hint="eastAsia"/>
              </w:rPr>
              <w:t>红色风险</w:t>
            </w:r>
          </w:p>
        </w:tc>
        <w:tc>
          <w:tcPr>
            <w:tcW w:w="2447" w:type="dxa"/>
            <w:shd w:val="clear" w:color="auto" w:fill="auto"/>
            <w:vAlign w:val="center"/>
          </w:tcPr>
          <w:p w14:paraId="06809BB6" w14:textId="77777777" w:rsidR="00484EE0" w:rsidRDefault="00484EE0" w:rsidP="00B5430C">
            <w:pPr>
              <w:pStyle w:val="afffffffff2"/>
            </w:pPr>
            <w:r w:rsidRPr="00416333">
              <w:rPr>
                <w:rFonts w:hint="eastAsia"/>
              </w:rPr>
              <w:t>做好交通组织规划，有序安排船舶进港避风</w:t>
            </w:r>
          </w:p>
        </w:tc>
        <w:tc>
          <w:tcPr>
            <w:tcW w:w="2410" w:type="dxa"/>
            <w:shd w:val="clear" w:color="auto" w:fill="auto"/>
            <w:vAlign w:val="center"/>
          </w:tcPr>
          <w:p w14:paraId="0EE242D4" w14:textId="77777777" w:rsidR="00484EE0" w:rsidRDefault="00484EE0" w:rsidP="00B5430C">
            <w:pPr>
              <w:pStyle w:val="afffffffff2"/>
            </w:pPr>
            <w:r>
              <w:rPr>
                <w:rFonts w:hint="eastAsia"/>
              </w:rPr>
              <w:t>及时落实停航措施，</w:t>
            </w:r>
            <w:r w:rsidRPr="002B515A">
              <w:rPr>
                <w:rFonts w:hint="eastAsia"/>
              </w:rPr>
              <w:t>通过各种渠道发布信息</w:t>
            </w:r>
            <w:r>
              <w:rPr>
                <w:rFonts w:hint="eastAsia"/>
              </w:rPr>
              <w:t>提醒旅客</w:t>
            </w:r>
          </w:p>
        </w:tc>
        <w:tc>
          <w:tcPr>
            <w:tcW w:w="2276" w:type="dxa"/>
          </w:tcPr>
          <w:p w14:paraId="192A6ADA" w14:textId="77777777" w:rsidR="00484EE0" w:rsidRDefault="00484EE0" w:rsidP="00B5430C">
            <w:pPr>
              <w:pStyle w:val="afffffffff2"/>
            </w:pPr>
            <w:r>
              <w:rPr>
                <w:rFonts w:hint="eastAsia"/>
              </w:rPr>
              <w:t>听从指挥，做好</w:t>
            </w:r>
            <w:r w:rsidRPr="00030FCF">
              <w:rPr>
                <w:rFonts w:hint="eastAsia"/>
              </w:rPr>
              <w:t>停航</w:t>
            </w:r>
            <w:r>
              <w:rPr>
                <w:rFonts w:hint="eastAsia"/>
              </w:rPr>
              <w:t>、</w:t>
            </w:r>
            <w:r w:rsidRPr="00030FCF">
              <w:rPr>
                <w:rFonts w:hint="eastAsia"/>
              </w:rPr>
              <w:t>抛锚</w:t>
            </w:r>
            <w:r>
              <w:rPr>
                <w:rFonts w:hint="eastAsia"/>
              </w:rPr>
              <w:t>或者紧急避风准备工作</w:t>
            </w:r>
          </w:p>
        </w:tc>
      </w:tr>
    </w:tbl>
    <w:p w14:paraId="60A346F4" w14:textId="77777777" w:rsidR="00484EE0" w:rsidRDefault="00484EE0" w:rsidP="00A77D30">
      <w:pPr>
        <w:pStyle w:val="affff6"/>
        <w:ind w:firstLine="420"/>
        <w:sectPr w:rsidR="00484EE0" w:rsidSect="00A77D30">
          <w:pgSz w:w="11906" w:h="16838" w:code="9"/>
          <w:pgMar w:top="1928" w:right="1134" w:bottom="1134" w:left="1134" w:header="1418" w:footer="1134" w:gutter="284"/>
          <w:cols w:space="425"/>
          <w:formProt w:val="0"/>
          <w:docGrid w:type="lines" w:linePitch="312"/>
        </w:sectPr>
      </w:pPr>
    </w:p>
    <w:p w14:paraId="72E5F360" w14:textId="77777777" w:rsidR="00484EE0" w:rsidRDefault="00484EE0" w:rsidP="00484EE0">
      <w:pPr>
        <w:pStyle w:val="af8"/>
      </w:pPr>
    </w:p>
    <w:p w14:paraId="7AB6A9ED" w14:textId="77777777" w:rsidR="00484EE0" w:rsidRDefault="00484EE0" w:rsidP="00484EE0">
      <w:pPr>
        <w:pStyle w:val="afe"/>
      </w:pPr>
    </w:p>
    <w:p w14:paraId="4CA1D345" w14:textId="77777777" w:rsidR="00484EE0" w:rsidRDefault="00484EE0" w:rsidP="00484EE0">
      <w:pPr>
        <w:pStyle w:val="aff3"/>
        <w:spacing w:after="156"/>
      </w:pPr>
      <w:r>
        <w:br/>
      </w:r>
      <w:bookmarkStart w:id="66" w:name="_Toc195539190"/>
      <w:r>
        <w:rPr>
          <w:rFonts w:hint="eastAsia"/>
        </w:rPr>
        <w:t>（资料性）</w:t>
      </w:r>
      <w:r>
        <w:br/>
      </w:r>
      <w:r>
        <w:rPr>
          <w:rFonts w:hint="eastAsia"/>
        </w:rPr>
        <w:t>基于厦金航线气象实况告警的应急建议</w:t>
      </w:r>
      <w:bookmarkEnd w:id="66"/>
    </w:p>
    <w:p w14:paraId="7732E6BD" w14:textId="77777777" w:rsidR="00484EE0" w:rsidRPr="00484EE0" w:rsidRDefault="00484EE0" w:rsidP="00484EE0">
      <w:pPr>
        <w:pStyle w:val="affff6"/>
        <w:ind w:firstLine="420"/>
      </w:pPr>
      <w:r w:rsidRPr="00484EE0">
        <w:rPr>
          <w:rFonts w:hint="eastAsia"/>
        </w:rPr>
        <w:t>大风告警等级见表C.1, 能见度不良告警等级见表C.2。</w:t>
      </w:r>
    </w:p>
    <w:p w14:paraId="76CAD758" w14:textId="77777777" w:rsidR="00484EE0" w:rsidRPr="00F67BF4" w:rsidRDefault="00484EE0" w:rsidP="00484EE0">
      <w:pPr>
        <w:pStyle w:val="aff"/>
        <w:numPr>
          <w:ilvl w:val="0"/>
          <w:numId w:val="0"/>
        </w:numPr>
        <w:spacing w:before="156" w:after="156"/>
      </w:pPr>
      <w:r>
        <w:rPr>
          <w:rFonts w:hint="eastAsia"/>
        </w:rPr>
        <w:t>表C</w:t>
      </w:r>
      <w:r>
        <w:t xml:space="preserve">.1 </w:t>
      </w:r>
      <w:r>
        <w:rPr>
          <w:rFonts w:hint="eastAsia"/>
        </w:rPr>
        <w:t>大风告警等级</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41"/>
        <w:gridCol w:w="2447"/>
        <w:gridCol w:w="2343"/>
        <w:gridCol w:w="2343"/>
      </w:tblGrid>
      <w:tr w:rsidR="00484EE0" w14:paraId="2630673F" w14:textId="77777777" w:rsidTr="00B5430C">
        <w:trPr>
          <w:trHeight w:val="569"/>
          <w:tblHeader/>
          <w:jc w:val="center"/>
        </w:trPr>
        <w:tc>
          <w:tcPr>
            <w:tcW w:w="2241" w:type="dxa"/>
            <w:tcBorders>
              <w:top w:val="single" w:sz="8" w:space="0" w:color="auto"/>
              <w:bottom w:val="single" w:sz="8" w:space="0" w:color="auto"/>
            </w:tcBorders>
            <w:shd w:val="clear" w:color="auto" w:fill="auto"/>
            <w:vAlign w:val="center"/>
          </w:tcPr>
          <w:p w14:paraId="5EB44061" w14:textId="77777777" w:rsidR="00484EE0" w:rsidRDefault="00484EE0" w:rsidP="00B5430C">
            <w:pPr>
              <w:pStyle w:val="afffffffff2"/>
            </w:pPr>
            <w:r w:rsidRPr="00EB49E4">
              <w:rPr>
                <w:vertAlign w:val="superscript"/>
              </w:rPr>
              <w:t>a</w:t>
            </w:r>
            <w:r>
              <w:rPr>
                <w:rFonts w:hint="eastAsia"/>
              </w:rPr>
              <w:t>大风告警等级</w:t>
            </w:r>
          </w:p>
        </w:tc>
        <w:tc>
          <w:tcPr>
            <w:tcW w:w="2447" w:type="dxa"/>
            <w:tcBorders>
              <w:top w:val="single" w:sz="8" w:space="0" w:color="auto"/>
              <w:bottom w:val="single" w:sz="8" w:space="0" w:color="auto"/>
            </w:tcBorders>
            <w:shd w:val="clear" w:color="auto" w:fill="auto"/>
            <w:vAlign w:val="center"/>
          </w:tcPr>
          <w:p w14:paraId="4416BB5B" w14:textId="77777777" w:rsidR="00484EE0" w:rsidRDefault="00484EE0" w:rsidP="00B5430C">
            <w:pPr>
              <w:pStyle w:val="afffffffff2"/>
            </w:pPr>
            <w:r>
              <w:rPr>
                <w:rFonts w:hint="eastAsia"/>
              </w:rPr>
              <w:t>厦金两岸交通管理部门</w:t>
            </w:r>
          </w:p>
          <w:p w14:paraId="371E5E09" w14:textId="77777777" w:rsidR="00484EE0" w:rsidRDefault="00484EE0" w:rsidP="00B5430C">
            <w:pPr>
              <w:pStyle w:val="afffffffff2"/>
            </w:pPr>
            <w:r>
              <w:rPr>
                <w:rFonts w:hint="eastAsia"/>
              </w:rPr>
              <w:t>通航管制措施</w:t>
            </w:r>
          </w:p>
        </w:tc>
        <w:tc>
          <w:tcPr>
            <w:tcW w:w="2343" w:type="dxa"/>
            <w:tcBorders>
              <w:top w:val="single" w:sz="8" w:space="0" w:color="auto"/>
              <w:bottom w:val="single" w:sz="8" w:space="0" w:color="auto"/>
            </w:tcBorders>
            <w:shd w:val="clear" w:color="auto" w:fill="auto"/>
            <w:vAlign w:val="center"/>
          </w:tcPr>
          <w:p w14:paraId="230A6027" w14:textId="77777777" w:rsidR="00484EE0" w:rsidRDefault="00484EE0" w:rsidP="00B5430C">
            <w:pPr>
              <w:pStyle w:val="afffffffff2"/>
            </w:pPr>
            <w:r>
              <w:rPr>
                <w:rFonts w:hint="eastAsia"/>
              </w:rPr>
              <w:t>厦金航线航运公司</w:t>
            </w:r>
          </w:p>
          <w:p w14:paraId="60178CAF" w14:textId="77777777" w:rsidR="00484EE0" w:rsidRDefault="00484EE0" w:rsidP="00B5430C">
            <w:pPr>
              <w:pStyle w:val="afffffffff2"/>
            </w:pPr>
            <w:r>
              <w:rPr>
                <w:rFonts w:hint="eastAsia"/>
              </w:rPr>
              <w:t>运营应急措施</w:t>
            </w:r>
          </w:p>
        </w:tc>
        <w:tc>
          <w:tcPr>
            <w:tcW w:w="2343" w:type="dxa"/>
            <w:tcBorders>
              <w:top w:val="single" w:sz="8" w:space="0" w:color="auto"/>
              <w:bottom w:val="single" w:sz="8" w:space="0" w:color="auto"/>
            </w:tcBorders>
          </w:tcPr>
          <w:p w14:paraId="027D1196" w14:textId="77777777" w:rsidR="00484EE0" w:rsidRDefault="00484EE0" w:rsidP="00B5430C">
            <w:pPr>
              <w:pStyle w:val="afffffffff2"/>
            </w:pPr>
            <w:r>
              <w:rPr>
                <w:rFonts w:hint="eastAsia"/>
              </w:rPr>
              <w:t>厦金航线通航船舶</w:t>
            </w:r>
          </w:p>
          <w:p w14:paraId="13184C36" w14:textId="77777777" w:rsidR="00484EE0" w:rsidRDefault="00484EE0" w:rsidP="00B5430C">
            <w:pPr>
              <w:pStyle w:val="afffffffff2"/>
            </w:pPr>
            <w:r>
              <w:rPr>
                <w:rFonts w:hint="eastAsia"/>
              </w:rPr>
              <w:t>航行应急措施</w:t>
            </w:r>
          </w:p>
        </w:tc>
      </w:tr>
      <w:tr w:rsidR="00484EE0" w14:paraId="71DFD251" w14:textId="77777777" w:rsidTr="00B5430C">
        <w:trPr>
          <w:jc w:val="center"/>
        </w:trPr>
        <w:tc>
          <w:tcPr>
            <w:tcW w:w="2241" w:type="dxa"/>
            <w:shd w:val="clear" w:color="auto" w:fill="auto"/>
            <w:vAlign w:val="center"/>
          </w:tcPr>
          <w:p w14:paraId="29F5AC23" w14:textId="77777777" w:rsidR="00484EE0" w:rsidRDefault="00484EE0" w:rsidP="00B5430C">
            <w:pPr>
              <w:pStyle w:val="afffffffff2"/>
            </w:pPr>
            <w:r>
              <w:rPr>
                <w:rFonts w:hint="eastAsia"/>
              </w:rPr>
              <w:t>橙色</w:t>
            </w:r>
          </w:p>
        </w:tc>
        <w:tc>
          <w:tcPr>
            <w:tcW w:w="2447" w:type="dxa"/>
            <w:shd w:val="clear" w:color="auto" w:fill="auto"/>
            <w:vAlign w:val="center"/>
          </w:tcPr>
          <w:p w14:paraId="50D982CC" w14:textId="77777777" w:rsidR="00484EE0" w:rsidRDefault="00484EE0" w:rsidP="00B5430C">
            <w:pPr>
              <w:pStyle w:val="afffffffff2"/>
            </w:pPr>
            <w:r>
              <w:rPr>
                <w:rFonts w:hint="eastAsia"/>
              </w:rPr>
              <w:t>立即封航，关闭航线</w:t>
            </w:r>
          </w:p>
        </w:tc>
        <w:tc>
          <w:tcPr>
            <w:tcW w:w="2343" w:type="dxa"/>
            <w:shd w:val="clear" w:color="auto" w:fill="auto"/>
            <w:vAlign w:val="center"/>
          </w:tcPr>
          <w:p w14:paraId="437B9BE8" w14:textId="77777777" w:rsidR="00484EE0" w:rsidRDefault="00484EE0" w:rsidP="00B5430C">
            <w:pPr>
              <w:pStyle w:val="afffffffff2"/>
            </w:pPr>
            <w:r>
              <w:rPr>
                <w:rFonts w:hint="eastAsia"/>
              </w:rPr>
              <w:t>立即落实停航，及时调整航班计划，发布停航公告</w:t>
            </w:r>
          </w:p>
        </w:tc>
        <w:tc>
          <w:tcPr>
            <w:tcW w:w="2343" w:type="dxa"/>
          </w:tcPr>
          <w:p w14:paraId="7818FE47" w14:textId="77777777" w:rsidR="00484EE0" w:rsidRDefault="00484EE0" w:rsidP="00B5430C">
            <w:pPr>
              <w:pStyle w:val="afffffffff2"/>
            </w:pPr>
            <w:r>
              <w:rPr>
                <w:rFonts w:hint="eastAsia"/>
              </w:rPr>
              <w:t>停航抛锚</w:t>
            </w:r>
          </w:p>
        </w:tc>
      </w:tr>
      <w:tr w:rsidR="00484EE0" w:rsidRPr="00734F80" w14:paraId="2F892AF5" w14:textId="77777777" w:rsidTr="00B5430C">
        <w:trPr>
          <w:jc w:val="center"/>
        </w:trPr>
        <w:tc>
          <w:tcPr>
            <w:tcW w:w="2241" w:type="dxa"/>
            <w:shd w:val="clear" w:color="auto" w:fill="auto"/>
            <w:vAlign w:val="center"/>
          </w:tcPr>
          <w:p w14:paraId="32945640" w14:textId="77777777" w:rsidR="00484EE0" w:rsidRDefault="00484EE0" w:rsidP="00B5430C">
            <w:pPr>
              <w:pStyle w:val="afffffffff2"/>
            </w:pPr>
            <w:r>
              <w:rPr>
                <w:rFonts w:hint="eastAsia"/>
              </w:rPr>
              <w:t>红色</w:t>
            </w:r>
          </w:p>
        </w:tc>
        <w:tc>
          <w:tcPr>
            <w:tcW w:w="2447" w:type="dxa"/>
            <w:shd w:val="clear" w:color="auto" w:fill="auto"/>
            <w:vAlign w:val="center"/>
          </w:tcPr>
          <w:p w14:paraId="7FBDB395" w14:textId="77777777" w:rsidR="00484EE0" w:rsidRDefault="00484EE0" w:rsidP="00B5430C">
            <w:pPr>
              <w:pStyle w:val="afffffffff2"/>
            </w:pPr>
            <w:r>
              <w:rPr>
                <w:rFonts w:hint="eastAsia"/>
              </w:rPr>
              <w:t>关闭码头，组织船舶避风</w:t>
            </w:r>
          </w:p>
        </w:tc>
        <w:tc>
          <w:tcPr>
            <w:tcW w:w="2343" w:type="dxa"/>
            <w:shd w:val="clear" w:color="auto" w:fill="auto"/>
            <w:vAlign w:val="center"/>
          </w:tcPr>
          <w:p w14:paraId="2B9F4F45" w14:textId="77777777" w:rsidR="00484EE0" w:rsidRDefault="00484EE0" w:rsidP="00B5430C">
            <w:pPr>
              <w:pStyle w:val="afffffffff2"/>
            </w:pPr>
            <w:r>
              <w:rPr>
                <w:rFonts w:hint="eastAsia"/>
              </w:rPr>
              <w:t>监管督促并妥善安排船舶避风</w:t>
            </w:r>
          </w:p>
        </w:tc>
        <w:tc>
          <w:tcPr>
            <w:tcW w:w="2343" w:type="dxa"/>
          </w:tcPr>
          <w:p w14:paraId="19B0D286" w14:textId="77777777" w:rsidR="00484EE0" w:rsidRDefault="00484EE0" w:rsidP="00B5430C">
            <w:pPr>
              <w:pStyle w:val="afffffffff2"/>
            </w:pPr>
            <w:r>
              <w:rPr>
                <w:rFonts w:hint="eastAsia"/>
              </w:rPr>
              <w:t>回港避风</w:t>
            </w:r>
          </w:p>
        </w:tc>
      </w:tr>
    </w:tbl>
    <w:p w14:paraId="3C41CF66" w14:textId="77777777" w:rsidR="00484EE0" w:rsidRPr="00F67BF4" w:rsidRDefault="00484EE0" w:rsidP="00484EE0">
      <w:pPr>
        <w:pStyle w:val="affff6"/>
        <w:ind w:firstLine="420"/>
      </w:pPr>
    </w:p>
    <w:p w14:paraId="43BE4017" w14:textId="77777777" w:rsidR="00484EE0" w:rsidRDefault="00484EE0" w:rsidP="00484EE0">
      <w:pPr>
        <w:pStyle w:val="aff"/>
        <w:numPr>
          <w:ilvl w:val="0"/>
          <w:numId w:val="0"/>
        </w:numPr>
        <w:spacing w:before="156" w:after="156"/>
      </w:pPr>
      <w:r>
        <w:rPr>
          <w:rFonts w:hint="eastAsia"/>
        </w:rPr>
        <w:t>表C</w:t>
      </w:r>
      <w:r>
        <w:t xml:space="preserve">.2 </w:t>
      </w:r>
      <w:r>
        <w:rPr>
          <w:rFonts w:hint="eastAsia"/>
        </w:rPr>
        <w:t>能见度不良告警等级</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41"/>
        <w:gridCol w:w="2447"/>
        <w:gridCol w:w="2343"/>
        <w:gridCol w:w="2343"/>
      </w:tblGrid>
      <w:tr w:rsidR="00484EE0" w14:paraId="18085017" w14:textId="77777777" w:rsidTr="00B5430C">
        <w:trPr>
          <w:trHeight w:val="569"/>
          <w:tblHeader/>
          <w:jc w:val="center"/>
        </w:trPr>
        <w:tc>
          <w:tcPr>
            <w:tcW w:w="2241" w:type="dxa"/>
            <w:tcBorders>
              <w:top w:val="single" w:sz="8" w:space="0" w:color="auto"/>
              <w:bottom w:val="single" w:sz="8" w:space="0" w:color="auto"/>
            </w:tcBorders>
            <w:shd w:val="clear" w:color="auto" w:fill="auto"/>
            <w:vAlign w:val="center"/>
          </w:tcPr>
          <w:p w14:paraId="74AD897F" w14:textId="77777777" w:rsidR="00484EE0" w:rsidRDefault="00484EE0" w:rsidP="00B5430C">
            <w:pPr>
              <w:pStyle w:val="afffffffff2"/>
            </w:pPr>
            <w:r w:rsidRPr="00EB49E4">
              <w:rPr>
                <w:vertAlign w:val="superscript"/>
              </w:rPr>
              <w:t>a</w:t>
            </w:r>
            <w:r>
              <w:rPr>
                <w:rFonts w:hint="eastAsia"/>
              </w:rPr>
              <w:t>能见度不良告警等级</w:t>
            </w:r>
          </w:p>
        </w:tc>
        <w:tc>
          <w:tcPr>
            <w:tcW w:w="2447" w:type="dxa"/>
            <w:tcBorders>
              <w:top w:val="single" w:sz="8" w:space="0" w:color="auto"/>
              <w:bottom w:val="single" w:sz="8" w:space="0" w:color="auto"/>
            </w:tcBorders>
            <w:shd w:val="clear" w:color="auto" w:fill="auto"/>
            <w:vAlign w:val="center"/>
          </w:tcPr>
          <w:p w14:paraId="4080B07E" w14:textId="77777777" w:rsidR="00484EE0" w:rsidRDefault="00484EE0" w:rsidP="00B5430C">
            <w:pPr>
              <w:pStyle w:val="afffffffff2"/>
            </w:pPr>
            <w:r>
              <w:rPr>
                <w:rFonts w:hint="eastAsia"/>
              </w:rPr>
              <w:t>厦金两岸交通管理部门</w:t>
            </w:r>
          </w:p>
          <w:p w14:paraId="23FFA638" w14:textId="77777777" w:rsidR="00484EE0" w:rsidRDefault="00484EE0" w:rsidP="00B5430C">
            <w:pPr>
              <w:pStyle w:val="afffffffff2"/>
            </w:pPr>
            <w:r>
              <w:rPr>
                <w:rFonts w:hint="eastAsia"/>
              </w:rPr>
              <w:t>通航管制措施</w:t>
            </w:r>
          </w:p>
        </w:tc>
        <w:tc>
          <w:tcPr>
            <w:tcW w:w="2343" w:type="dxa"/>
            <w:tcBorders>
              <w:top w:val="single" w:sz="8" w:space="0" w:color="auto"/>
              <w:bottom w:val="single" w:sz="8" w:space="0" w:color="auto"/>
            </w:tcBorders>
            <w:shd w:val="clear" w:color="auto" w:fill="auto"/>
            <w:vAlign w:val="center"/>
          </w:tcPr>
          <w:p w14:paraId="21988105" w14:textId="77777777" w:rsidR="00484EE0" w:rsidRDefault="00484EE0" w:rsidP="00B5430C">
            <w:pPr>
              <w:pStyle w:val="afffffffff2"/>
            </w:pPr>
            <w:r>
              <w:rPr>
                <w:rFonts w:hint="eastAsia"/>
              </w:rPr>
              <w:t>厦金航线航运公司</w:t>
            </w:r>
          </w:p>
          <w:p w14:paraId="729A6C03" w14:textId="77777777" w:rsidR="00484EE0" w:rsidRDefault="00484EE0" w:rsidP="00B5430C">
            <w:pPr>
              <w:pStyle w:val="afffffffff2"/>
            </w:pPr>
            <w:r>
              <w:rPr>
                <w:rFonts w:hint="eastAsia"/>
              </w:rPr>
              <w:t>运营应急措施</w:t>
            </w:r>
          </w:p>
        </w:tc>
        <w:tc>
          <w:tcPr>
            <w:tcW w:w="2343" w:type="dxa"/>
            <w:tcBorders>
              <w:top w:val="single" w:sz="8" w:space="0" w:color="auto"/>
              <w:bottom w:val="single" w:sz="8" w:space="0" w:color="auto"/>
            </w:tcBorders>
          </w:tcPr>
          <w:p w14:paraId="292EAF12" w14:textId="77777777" w:rsidR="00484EE0" w:rsidRDefault="00484EE0" w:rsidP="00B5430C">
            <w:pPr>
              <w:pStyle w:val="afffffffff2"/>
            </w:pPr>
            <w:r>
              <w:rPr>
                <w:rFonts w:hint="eastAsia"/>
              </w:rPr>
              <w:t>厦金航线通航船舶</w:t>
            </w:r>
          </w:p>
          <w:p w14:paraId="7EFF024D" w14:textId="77777777" w:rsidR="00484EE0" w:rsidRDefault="00484EE0" w:rsidP="00B5430C">
            <w:pPr>
              <w:pStyle w:val="afffffffff2"/>
            </w:pPr>
            <w:r>
              <w:rPr>
                <w:rFonts w:hint="eastAsia"/>
              </w:rPr>
              <w:t>航行应急措施</w:t>
            </w:r>
          </w:p>
        </w:tc>
      </w:tr>
      <w:tr w:rsidR="00484EE0" w14:paraId="776F5B86" w14:textId="77777777" w:rsidTr="00B5430C">
        <w:trPr>
          <w:jc w:val="center"/>
        </w:trPr>
        <w:tc>
          <w:tcPr>
            <w:tcW w:w="2241" w:type="dxa"/>
            <w:shd w:val="clear" w:color="auto" w:fill="auto"/>
            <w:vAlign w:val="center"/>
          </w:tcPr>
          <w:p w14:paraId="11F54F9C" w14:textId="77777777" w:rsidR="00484EE0" w:rsidRDefault="00484EE0" w:rsidP="00B5430C">
            <w:pPr>
              <w:pStyle w:val="afffffffff2"/>
            </w:pPr>
            <w:r>
              <w:rPr>
                <w:rFonts w:hint="eastAsia"/>
              </w:rPr>
              <w:t>橙色</w:t>
            </w:r>
          </w:p>
        </w:tc>
        <w:tc>
          <w:tcPr>
            <w:tcW w:w="2447" w:type="dxa"/>
            <w:shd w:val="clear" w:color="auto" w:fill="auto"/>
            <w:vAlign w:val="center"/>
          </w:tcPr>
          <w:p w14:paraId="0AFBD191" w14:textId="77777777" w:rsidR="00484EE0" w:rsidRDefault="00484EE0" w:rsidP="00B5430C">
            <w:pPr>
              <w:pStyle w:val="afffffffff2"/>
            </w:pPr>
            <w:r w:rsidRPr="0079413A">
              <w:rPr>
                <w:rFonts w:hint="eastAsia"/>
              </w:rPr>
              <w:t>及时发布雾航</w:t>
            </w:r>
            <w:r>
              <w:rPr>
                <w:rFonts w:hint="eastAsia"/>
              </w:rPr>
              <w:t>通知</w:t>
            </w:r>
          </w:p>
        </w:tc>
        <w:tc>
          <w:tcPr>
            <w:tcW w:w="2343" w:type="dxa"/>
            <w:shd w:val="clear" w:color="auto" w:fill="auto"/>
            <w:vAlign w:val="center"/>
          </w:tcPr>
          <w:p w14:paraId="79A35C7F" w14:textId="77777777" w:rsidR="00484EE0" w:rsidRDefault="00484EE0" w:rsidP="00B5430C">
            <w:pPr>
              <w:pStyle w:val="afffffffff2"/>
            </w:pPr>
            <w:r>
              <w:rPr>
                <w:rFonts w:hint="eastAsia"/>
              </w:rPr>
              <w:t>监督船舶采取雾航措施</w:t>
            </w:r>
          </w:p>
        </w:tc>
        <w:tc>
          <w:tcPr>
            <w:tcW w:w="2343" w:type="dxa"/>
          </w:tcPr>
          <w:p w14:paraId="0B207684" w14:textId="77777777" w:rsidR="00484EE0" w:rsidRDefault="00484EE0" w:rsidP="00B5430C">
            <w:pPr>
              <w:pStyle w:val="afffffffff2"/>
            </w:pPr>
            <w:r>
              <w:rPr>
                <w:rFonts w:hint="eastAsia"/>
              </w:rPr>
              <w:t>开启雾航模式</w:t>
            </w:r>
          </w:p>
        </w:tc>
      </w:tr>
      <w:tr w:rsidR="00484EE0" w:rsidRPr="00734F80" w14:paraId="5DAA79A0" w14:textId="77777777" w:rsidTr="00B5430C">
        <w:trPr>
          <w:jc w:val="center"/>
        </w:trPr>
        <w:tc>
          <w:tcPr>
            <w:tcW w:w="2241" w:type="dxa"/>
            <w:shd w:val="clear" w:color="auto" w:fill="auto"/>
            <w:vAlign w:val="center"/>
          </w:tcPr>
          <w:p w14:paraId="06171F04" w14:textId="77777777" w:rsidR="00484EE0" w:rsidRDefault="00484EE0" w:rsidP="00B5430C">
            <w:pPr>
              <w:pStyle w:val="afffffffff2"/>
            </w:pPr>
            <w:r>
              <w:rPr>
                <w:rFonts w:hint="eastAsia"/>
              </w:rPr>
              <w:t>红色</w:t>
            </w:r>
          </w:p>
        </w:tc>
        <w:tc>
          <w:tcPr>
            <w:tcW w:w="2447" w:type="dxa"/>
            <w:shd w:val="clear" w:color="auto" w:fill="auto"/>
            <w:vAlign w:val="center"/>
          </w:tcPr>
          <w:p w14:paraId="400D8F54" w14:textId="77777777" w:rsidR="00484EE0" w:rsidRDefault="00484EE0" w:rsidP="00B5430C">
            <w:pPr>
              <w:pStyle w:val="afffffffff2"/>
            </w:pPr>
            <w:r>
              <w:rPr>
                <w:rFonts w:hint="eastAsia"/>
              </w:rPr>
              <w:t>立即封</w:t>
            </w:r>
            <w:r w:rsidRPr="0079413A">
              <w:rPr>
                <w:rFonts w:hint="eastAsia"/>
              </w:rPr>
              <w:t>航</w:t>
            </w:r>
          </w:p>
        </w:tc>
        <w:tc>
          <w:tcPr>
            <w:tcW w:w="2343" w:type="dxa"/>
            <w:shd w:val="clear" w:color="auto" w:fill="auto"/>
            <w:vAlign w:val="center"/>
          </w:tcPr>
          <w:p w14:paraId="6340702A" w14:textId="77777777" w:rsidR="00484EE0" w:rsidRDefault="00484EE0" w:rsidP="00B5430C">
            <w:pPr>
              <w:pStyle w:val="afffffffff2"/>
            </w:pPr>
            <w:r>
              <w:rPr>
                <w:rFonts w:hint="eastAsia"/>
              </w:rPr>
              <w:t>及时调整航班计划，发布停航公告</w:t>
            </w:r>
          </w:p>
        </w:tc>
        <w:tc>
          <w:tcPr>
            <w:tcW w:w="2343" w:type="dxa"/>
          </w:tcPr>
          <w:p w14:paraId="3A1BF59E" w14:textId="77777777" w:rsidR="00484EE0" w:rsidRDefault="00484EE0" w:rsidP="00B5430C">
            <w:pPr>
              <w:pStyle w:val="afffffffff2"/>
            </w:pPr>
            <w:r>
              <w:rPr>
                <w:rFonts w:hint="eastAsia"/>
              </w:rPr>
              <w:t>停航</w:t>
            </w:r>
          </w:p>
        </w:tc>
      </w:tr>
    </w:tbl>
    <w:p w14:paraId="7008D70C" w14:textId="77777777" w:rsidR="00484EE0" w:rsidRDefault="00484EE0" w:rsidP="00A77D30">
      <w:pPr>
        <w:pStyle w:val="affff6"/>
        <w:ind w:firstLine="420"/>
      </w:pPr>
    </w:p>
    <w:p w14:paraId="1E2EE517" w14:textId="77777777" w:rsidR="00484EE0" w:rsidRDefault="00484EE0" w:rsidP="00A77D30">
      <w:pPr>
        <w:pStyle w:val="affff6"/>
        <w:ind w:firstLine="420"/>
        <w:sectPr w:rsidR="00484EE0" w:rsidSect="00A77D30">
          <w:pgSz w:w="11906" w:h="16838" w:code="9"/>
          <w:pgMar w:top="1928" w:right="1134" w:bottom="1134" w:left="1134" w:header="1418" w:footer="1134" w:gutter="284"/>
          <w:cols w:space="425"/>
          <w:formProt w:val="0"/>
          <w:docGrid w:type="lines" w:linePitch="312"/>
        </w:sectPr>
      </w:pPr>
      <w:bookmarkStart w:id="67" w:name="BookMark6"/>
      <w:bookmarkEnd w:id="62"/>
    </w:p>
    <w:p w14:paraId="08177568" w14:textId="77777777" w:rsidR="00484EE0" w:rsidRDefault="00484EE0" w:rsidP="00484EE0">
      <w:pPr>
        <w:pStyle w:val="affffd"/>
        <w:spacing w:after="156"/>
      </w:pPr>
      <w:bookmarkStart w:id="68" w:name="_Toc195539191"/>
      <w:r w:rsidRPr="00484EE0">
        <w:rPr>
          <w:rFonts w:hint="eastAsia"/>
          <w:spacing w:val="105"/>
        </w:rPr>
        <w:lastRenderedPageBreak/>
        <w:t>参考文</w:t>
      </w:r>
      <w:r>
        <w:rPr>
          <w:rFonts w:hint="eastAsia"/>
        </w:rPr>
        <w:t>献</w:t>
      </w:r>
      <w:bookmarkEnd w:id="68"/>
    </w:p>
    <w:p w14:paraId="06FFC64A" w14:textId="77777777" w:rsidR="00484EE0" w:rsidRDefault="00484EE0" w:rsidP="00484EE0">
      <w:pPr>
        <w:pStyle w:val="affff6"/>
        <w:ind w:firstLineChars="195" w:firstLine="409"/>
      </w:pPr>
      <w:r>
        <w:rPr>
          <w:rFonts w:hint="eastAsia"/>
        </w:rPr>
        <w:t>[</w:t>
      </w:r>
      <w:r>
        <w:t>1</w:t>
      </w:r>
      <w:r>
        <w:rPr>
          <w:rFonts w:hint="eastAsia"/>
        </w:rPr>
        <w:t>] GB/T 33673—2017</w:t>
      </w:r>
      <w:r>
        <w:t xml:space="preserve"> </w:t>
      </w:r>
      <w:r>
        <w:rPr>
          <w:rFonts w:hint="eastAsia"/>
        </w:rPr>
        <w:t xml:space="preserve"> 水平能见度等级</w:t>
      </w:r>
    </w:p>
    <w:p w14:paraId="1D66BE81" w14:textId="77777777" w:rsidR="00484EE0" w:rsidRDefault="00484EE0" w:rsidP="00484EE0">
      <w:pPr>
        <w:pStyle w:val="affff6"/>
        <w:ind w:firstLine="420"/>
      </w:pPr>
      <w:r>
        <w:rPr>
          <w:rFonts w:hint="eastAsia"/>
        </w:rPr>
        <w:t>[</w:t>
      </w:r>
      <w:r>
        <w:t>2</w:t>
      </w:r>
      <w:r>
        <w:rPr>
          <w:rFonts w:hint="eastAsia"/>
        </w:rPr>
        <w:t xml:space="preserve">] QX/T 47—2007 </w:t>
      </w:r>
      <w:r>
        <w:t xml:space="preserve"> </w:t>
      </w:r>
      <w:r>
        <w:rPr>
          <w:rFonts w:hint="eastAsia"/>
        </w:rPr>
        <w:t xml:space="preserve">地面气象观测规范 </w:t>
      </w:r>
      <w:r>
        <w:t xml:space="preserve"> </w:t>
      </w:r>
      <w:r>
        <w:rPr>
          <w:rFonts w:hint="eastAsia"/>
        </w:rPr>
        <w:t>第3部分:能见度观测</w:t>
      </w:r>
    </w:p>
    <w:p w14:paraId="09A7287E" w14:textId="77777777" w:rsidR="00484EE0" w:rsidRDefault="00484EE0" w:rsidP="00484EE0">
      <w:pPr>
        <w:pStyle w:val="affff6"/>
        <w:ind w:firstLine="420"/>
      </w:pPr>
      <w:r>
        <w:rPr>
          <w:rFonts w:hint="eastAsia"/>
        </w:rPr>
        <w:t>[</w:t>
      </w:r>
      <w:r>
        <w:t>3</w:t>
      </w:r>
      <w:r>
        <w:rPr>
          <w:rFonts w:hint="eastAsia"/>
        </w:rPr>
        <w:t xml:space="preserve">] QX/T 179—2013 </w:t>
      </w:r>
      <w:r>
        <w:t xml:space="preserve"> </w:t>
      </w:r>
      <w:r>
        <w:rPr>
          <w:rFonts w:hint="eastAsia"/>
        </w:rPr>
        <w:t>船舶气象导航服务</w:t>
      </w:r>
    </w:p>
    <w:p w14:paraId="6CC92424" w14:textId="77777777" w:rsidR="00484EE0" w:rsidRDefault="00484EE0" w:rsidP="00484EE0">
      <w:pPr>
        <w:pStyle w:val="affff6"/>
        <w:ind w:firstLine="420"/>
      </w:pPr>
      <w:r>
        <w:rPr>
          <w:rFonts w:hint="eastAsia"/>
        </w:rPr>
        <w:t>[</w:t>
      </w:r>
      <w:r>
        <w:t>4</w:t>
      </w:r>
      <w:r>
        <w:rPr>
          <w:rFonts w:hint="eastAsia"/>
        </w:rPr>
        <w:t>] DB37/T 2685—2015</w:t>
      </w:r>
      <w:r>
        <w:t xml:space="preserve">  </w:t>
      </w:r>
      <w:r>
        <w:rPr>
          <w:rFonts w:hint="eastAsia"/>
        </w:rPr>
        <w:t>船舶引航气象服务规范</w:t>
      </w:r>
    </w:p>
    <w:p w14:paraId="7B7C6605" w14:textId="77777777" w:rsidR="00484EE0" w:rsidRDefault="00484EE0" w:rsidP="00484EE0">
      <w:pPr>
        <w:pStyle w:val="affff6"/>
        <w:ind w:firstLine="420"/>
      </w:pPr>
      <w:r>
        <w:rPr>
          <w:rFonts w:hint="eastAsia"/>
        </w:rPr>
        <w:t>[</w:t>
      </w:r>
      <w:r>
        <w:t>5</w:t>
      </w:r>
      <w:r>
        <w:rPr>
          <w:rFonts w:hint="eastAsia"/>
        </w:rPr>
        <w:t>] DB3302/T 1108—2019</w:t>
      </w:r>
      <w:r>
        <w:t xml:space="preserve">  </w:t>
      </w:r>
      <w:r>
        <w:rPr>
          <w:rFonts w:hint="eastAsia"/>
        </w:rPr>
        <w:t>港口水上交通气象条件等级</w:t>
      </w:r>
    </w:p>
    <w:p w14:paraId="6E62D236" w14:textId="77777777" w:rsidR="00484EE0" w:rsidRDefault="00484EE0" w:rsidP="00484EE0">
      <w:pPr>
        <w:pStyle w:val="affff6"/>
        <w:ind w:firstLine="420"/>
      </w:pPr>
      <w:r>
        <w:rPr>
          <w:rFonts w:hint="eastAsia"/>
        </w:rPr>
        <w:t>[</w:t>
      </w:r>
      <w:r>
        <w:t>6</w:t>
      </w:r>
      <w:r>
        <w:rPr>
          <w:rFonts w:hint="eastAsia"/>
        </w:rPr>
        <w:t>] DB3302/T 1107—2019</w:t>
      </w:r>
      <w:r>
        <w:t xml:space="preserve">  </w:t>
      </w:r>
      <w:r>
        <w:rPr>
          <w:rFonts w:hint="eastAsia"/>
        </w:rPr>
        <w:t>港口水上交通气象预警等级</w:t>
      </w:r>
    </w:p>
    <w:p w14:paraId="60276052" w14:textId="77777777" w:rsidR="00484EE0" w:rsidRDefault="00484EE0" w:rsidP="00484EE0">
      <w:pPr>
        <w:pStyle w:val="affff6"/>
        <w:ind w:firstLine="420"/>
      </w:pPr>
      <w:r>
        <w:rPr>
          <w:rFonts w:hint="eastAsia"/>
        </w:rPr>
        <w:t>[</w:t>
      </w:r>
      <w:r>
        <w:t>7</w:t>
      </w:r>
      <w:r>
        <w:rPr>
          <w:rFonts w:hint="eastAsia"/>
        </w:rPr>
        <w:t xml:space="preserve">] DB35/T 1723—2017 </w:t>
      </w:r>
      <w:r>
        <w:t xml:space="preserve"> </w:t>
      </w:r>
      <w:r>
        <w:rPr>
          <w:rFonts w:hint="eastAsia"/>
        </w:rPr>
        <w:t>台湾海峡海上航运气象灾害风险等级</w:t>
      </w:r>
    </w:p>
    <w:p w14:paraId="61A7099F" w14:textId="77777777" w:rsidR="00484EE0" w:rsidRDefault="00484EE0" w:rsidP="00484EE0">
      <w:pPr>
        <w:pStyle w:val="affff6"/>
        <w:ind w:firstLine="420"/>
      </w:pPr>
      <w:r>
        <w:rPr>
          <w:rFonts w:hint="eastAsia"/>
        </w:rPr>
        <w:t>[</w:t>
      </w:r>
      <w:r>
        <w:t>8</w:t>
      </w:r>
      <w:r>
        <w:rPr>
          <w:rFonts w:hint="eastAsia"/>
        </w:rPr>
        <w:t>]</w:t>
      </w:r>
      <w:r>
        <w:t xml:space="preserve"> </w:t>
      </w:r>
      <w:r>
        <w:rPr>
          <w:rFonts w:hint="eastAsia"/>
        </w:rPr>
        <w:t xml:space="preserve">DB12/T 1130—2022 </w:t>
      </w:r>
      <w:r>
        <w:t xml:space="preserve"> </w:t>
      </w:r>
      <w:r>
        <w:rPr>
          <w:rFonts w:hint="eastAsia"/>
        </w:rPr>
        <w:t>航运气象风险等级划分及应对处理规范</w:t>
      </w:r>
    </w:p>
    <w:p w14:paraId="6028FED0" w14:textId="77777777" w:rsidR="00484EE0" w:rsidRDefault="00484EE0" w:rsidP="00484EE0">
      <w:pPr>
        <w:pStyle w:val="affff6"/>
        <w:ind w:firstLine="420"/>
      </w:pPr>
      <w:r>
        <w:rPr>
          <w:rFonts w:hint="eastAsia"/>
        </w:rPr>
        <w:t>[</w:t>
      </w:r>
      <w:r>
        <w:t>9</w:t>
      </w:r>
      <w:r>
        <w:rPr>
          <w:rFonts w:hint="eastAsia"/>
        </w:rPr>
        <w:t>]《交通运输工程学》.过秀成.2017.北京：人民交通出版社</w:t>
      </w:r>
    </w:p>
    <w:p w14:paraId="1FC45A8A" w14:textId="194E081C" w:rsidR="00484EE0" w:rsidRDefault="00484EE0" w:rsidP="00484EE0">
      <w:pPr>
        <w:pStyle w:val="affff6"/>
        <w:ind w:firstLine="420"/>
      </w:pPr>
      <w:r>
        <w:rPr>
          <w:rFonts w:hint="eastAsia"/>
        </w:rPr>
        <w:t>[1</w:t>
      </w:r>
      <w:r>
        <w:t>0</w:t>
      </w:r>
      <w:r>
        <w:rPr>
          <w:rFonts w:hint="eastAsia"/>
        </w:rPr>
        <w:t>]</w:t>
      </w:r>
      <w:r w:rsidRPr="0069271C">
        <w:rPr>
          <w:rFonts w:hint="eastAsia"/>
        </w:rPr>
        <w:t xml:space="preserve"> </w:t>
      </w:r>
      <w:r>
        <w:rPr>
          <w:rFonts w:hint="eastAsia"/>
        </w:rPr>
        <w:t>中华人民共和国厦门海事局.</w:t>
      </w:r>
      <w:r w:rsidR="0005283B">
        <w:rPr>
          <w:rFonts w:hint="eastAsia"/>
        </w:rPr>
        <w:t>中华</w:t>
      </w:r>
      <w:r>
        <w:rPr>
          <w:rFonts w:hint="eastAsia"/>
        </w:rPr>
        <w:t>人民共和国厦门海事局关于厦门海域恶劣天气条件下船舶航行限制的公告（〔20</w:t>
      </w:r>
      <w:r>
        <w:t>18</w:t>
      </w:r>
      <w:r w:rsidR="007D00A4">
        <w:rPr>
          <w:rFonts w:hint="eastAsia"/>
        </w:rPr>
        <w:t>〕</w:t>
      </w:r>
      <w:r>
        <w:t>2</w:t>
      </w:r>
      <w:r>
        <w:rPr>
          <w:rFonts w:hint="eastAsia"/>
        </w:rPr>
        <w:t>号）</w:t>
      </w:r>
    </w:p>
    <w:p w14:paraId="4AD225F7" w14:textId="77777777" w:rsidR="00484EE0" w:rsidRDefault="00484EE0" w:rsidP="00484EE0">
      <w:pPr>
        <w:pStyle w:val="affff6"/>
        <w:ind w:firstLine="420"/>
      </w:pPr>
      <w:r>
        <w:rPr>
          <w:rFonts w:hint="eastAsia"/>
        </w:rPr>
        <w:t>[1</w:t>
      </w:r>
      <w:r>
        <w:t>1</w:t>
      </w:r>
      <w:r>
        <w:rPr>
          <w:rFonts w:hint="eastAsia"/>
        </w:rPr>
        <w:t>]</w:t>
      </w:r>
      <w:r w:rsidRPr="0069271C">
        <w:rPr>
          <w:rFonts w:hint="eastAsia"/>
        </w:rPr>
        <w:t xml:space="preserve"> </w:t>
      </w:r>
      <w:r w:rsidRPr="0003681E">
        <w:rPr>
          <w:rFonts w:hint="eastAsia"/>
        </w:rPr>
        <w:t>厦门市人民代表大会常务委员会</w:t>
      </w:r>
      <w:r w:rsidRPr="00871CEB">
        <w:t>.</w:t>
      </w:r>
      <w:r>
        <w:rPr>
          <w:rFonts w:hint="eastAsia"/>
        </w:rPr>
        <w:t>厦门经济特区气象灾害防御条例[厦门市人民代表大会常务委员会公告（第8号）]</w:t>
      </w:r>
      <w:r>
        <w:t xml:space="preserve"> </w:t>
      </w:r>
    </w:p>
    <w:p w14:paraId="7B0759A8" w14:textId="77777777" w:rsidR="00484EE0" w:rsidRDefault="00484EE0" w:rsidP="00484EE0">
      <w:pPr>
        <w:pStyle w:val="affff6"/>
        <w:ind w:firstLine="420"/>
        <w:jc w:val="left"/>
      </w:pPr>
      <w:r>
        <w:rPr>
          <w:rFonts w:hint="eastAsia"/>
        </w:rPr>
        <w:t>[1</w:t>
      </w:r>
      <w:r>
        <w:t>2</w:t>
      </w:r>
      <w:r>
        <w:rPr>
          <w:rFonts w:hint="eastAsia"/>
        </w:rPr>
        <w:t>]</w:t>
      </w:r>
      <w:r w:rsidRPr="0069271C">
        <w:rPr>
          <w:rFonts w:hint="eastAsia"/>
        </w:rPr>
        <w:t xml:space="preserve"> </w:t>
      </w:r>
      <w:r>
        <w:rPr>
          <w:rFonts w:hint="eastAsia"/>
        </w:rPr>
        <w:t>厦门市人民政府办公厅.加强改进我市台风暴雨灾害天气防范应对工作十项措施（厦府办〔2022〕63号）</w:t>
      </w:r>
    </w:p>
    <w:p w14:paraId="64077592" w14:textId="77777777" w:rsidR="00484EE0" w:rsidRDefault="00484EE0" w:rsidP="00484EE0">
      <w:pPr>
        <w:pStyle w:val="affff6"/>
        <w:ind w:firstLine="420"/>
      </w:pPr>
      <w:r>
        <w:rPr>
          <w:rFonts w:hint="eastAsia"/>
        </w:rPr>
        <w:t>[1</w:t>
      </w:r>
      <w:r>
        <w:t>3</w:t>
      </w:r>
      <w:r>
        <w:rPr>
          <w:rFonts w:hint="eastAsia"/>
        </w:rPr>
        <w:t>]</w:t>
      </w:r>
      <w:r w:rsidRPr="0069271C">
        <w:rPr>
          <w:rFonts w:hint="eastAsia"/>
        </w:rPr>
        <w:t xml:space="preserve"> </w:t>
      </w:r>
      <w:r>
        <w:rPr>
          <w:rFonts w:hint="eastAsia"/>
        </w:rPr>
        <w:t>厦门市人民政府防汛抗旱指挥部.厦门市港口水域防台风期间船舶避风及人员撤离指南（试行）（厦防指〔2023〕20号）</w:t>
      </w:r>
    </w:p>
    <w:p w14:paraId="0D363F7A" w14:textId="77777777" w:rsidR="00484EE0" w:rsidRPr="00484EE0" w:rsidRDefault="00484EE0" w:rsidP="00484EE0">
      <w:pPr>
        <w:pStyle w:val="affff6"/>
        <w:ind w:firstLineChars="0" w:firstLine="0"/>
        <w:jc w:val="center"/>
      </w:pPr>
      <w:bookmarkStart w:id="69" w:name="BookMark8"/>
      <w:bookmarkEnd w:id="67"/>
      <w:r>
        <w:drawing>
          <wp:inline distT="0" distB="0" distL="0" distR="0" wp14:anchorId="30846382" wp14:editId="61EA2F97">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485900" cy="317500"/>
                    </a:xfrm>
                    <a:prstGeom prst="rect">
                      <a:avLst/>
                    </a:prstGeom>
                  </pic:spPr>
                </pic:pic>
              </a:graphicData>
            </a:graphic>
          </wp:inline>
        </w:drawing>
      </w:r>
      <w:bookmarkEnd w:id="69"/>
    </w:p>
    <w:sectPr w:rsidR="00484EE0" w:rsidRPr="00484EE0" w:rsidSect="00A77D30">
      <w:pgSz w:w="11906" w:h="16838" w:code="9"/>
      <w:pgMar w:top="1928" w:right="1134" w:bottom="1134" w:left="1134" w:header="1418" w:footer="1134" w:gutter="284"/>
      <w:cols w:space="425"/>
      <w:formProt w:val="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6E4E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6E4E56" w16cid:durableId="2BA898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5C1F8" w14:textId="77777777" w:rsidR="00046B7D" w:rsidRDefault="00046B7D" w:rsidP="00D86DB7">
      <w:r>
        <w:separator/>
      </w:r>
    </w:p>
    <w:p w14:paraId="12CEFDB8" w14:textId="77777777" w:rsidR="00046B7D" w:rsidRDefault="00046B7D"/>
    <w:p w14:paraId="29E83F48" w14:textId="77777777" w:rsidR="00046B7D" w:rsidRDefault="00046B7D"/>
  </w:endnote>
  <w:endnote w:type="continuationSeparator" w:id="0">
    <w:p w14:paraId="50D558F8" w14:textId="77777777" w:rsidR="00046B7D" w:rsidRDefault="00046B7D" w:rsidP="00D86DB7">
      <w:r>
        <w:continuationSeparator/>
      </w:r>
    </w:p>
    <w:p w14:paraId="23C2F365" w14:textId="77777777" w:rsidR="00046B7D" w:rsidRDefault="00046B7D"/>
    <w:p w14:paraId="0900203E" w14:textId="77777777" w:rsidR="00046B7D" w:rsidRDefault="00046B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FBA36" w14:textId="77777777"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D71BF" w14:textId="77777777" w:rsidR="00E77A03" w:rsidRPr="00324EDD" w:rsidRDefault="00E77A03"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C94A6" w14:textId="77777777" w:rsidR="000C57D6" w:rsidRDefault="000C57D6" w:rsidP="00C94DF2">
    <w:pPr>
      <w:pStyle w:val="affff3"/>
    </w:pPr>
    <w:r>
      <w:fldChar w:fldCharType="begin"/>
    </w:r>
    <w:r>
      <w:instrText>PAGE   \* MERGEFORMAT</w:instrText>
    </w:r>
    <w:r>
      <w:fldChar w:fldCharType="separate"/>
    </w:r>
    <w:r w:rsidR="006D1717" w:rsidRPr="006D1717">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E0F66" w14:textId="77777777" w:rsidR="00046B7D" w:rsidRDefault="00046B7D" w:rsidP="00D86DB7">
      <w:r>
        <w:separator/>
      </w:r>
    </w:p>
  </w:footnote>
  <w:footnote w:type="continuationSeparator" w:id="0">
    <w:p w14:paraId="548E8C83" w14:textId="77777777" w:rsidR="00046B7D" w:rsidRDefault="00046B7D" w:rsidP="00D86DB7">
      <w:r>
        <w:continuationSeparator/>
      </w:r>
    </w:p>
    <w:p w14:paraId="7BB157E0" w14:textId="77777777" w:rsidR="00046B7D" w:rsidRDefault="00046B7D"/>
    <w:p w14:paraId="5D8527DB" w14:textId="77777777" w:rsidR="00046B7D" w:rsidRDefault="00046B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88156"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F50AA"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79852" w14:textId="77777777"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5465B9">
      <w:rPr>
        <w:noProof/>
        <w:lang w:val="fr-FR"/>
      </w:rP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84CAF" w14:textId="77777777" w:rsidR="00B26882" w:rsidRDefault="00B26882" w:rsidP="00B26882">
    <w:pPr>
      <w:pStyle w:val="affffb"/>
    </w:pPr>
  </w:p>
  <w:p w14:paraId="0492CB24" w14:textId="27A794E4" w:rsidR="00D84FA1" w:rsidRPr="00D84FA1" w:rsidRDefault="00B26882" w:rsidP="00B26882">
    <w:pPr>
      <w:pStyle w:val="affffb"/>
    </w:pPr>
    <w:r>
      <w:t>DB3502/T 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lijun">
    <w15:presenceInfo w15:providerId="None" w15:userId="hongli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B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6B7D"/>
    <w:rsid w:val="00047F28"/>
    <w:rsid w:val="000503AA"/>
    <w:rsid w:val="000506A1"/>
    <w:rsid w:val="000515DD"/>
    <w:rsid w:val="0005265A"/>
    <w:rsid w:val="0005283B"/>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4F6F"/>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26C4"/>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68A"/>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0AD5"/>
    <w:rsid w:val="00463B77"/>
    <w:rsid w:val="00463C7B"/>
    <w:rsid w:val="004644A6"/>
    <w:rsid w:val="004659BD"/>
    <w:rsid w:val="00470775"/>
    <w:rsid w:val="004746B1"/>
    <w:rsid w:val="0047583F"/>
    <w:rsid w:val="00475DE8"/>
    <w:rsid w:val="00481C44"/>
    <w:rsid w:val="00484936"/>
    <w:rsid w:val="00484EE0"/>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65B9"/>
    <w:rsid w:val="005479DA"/>
    <w:rsid w:val="00547BCC"/>
    <w:rsid w:val="0055013B"/>
    <w:rsid w:val="00551F6F"/>
    <w:rsid w:val="00555044"/>
    <w:rsid w:val="00561475"/>
    <w:rsid w:val="0056487B"/>
    <w:rsid w:val="00564FB9"/>
    <w:rsid w:val="00573D9E"/>
    <w:rsid w:val="005801E3"/>
    <w:rsid w:val="00581802"/>
    <w:rsid w:val="0058273D"/>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1E05"/>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58CA"/>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1717"/>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0A4"/>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2C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696D"/>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77D30"/>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E632A"/>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26882"/>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0362"/>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556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1B9"/>
    <w:rsid w:val="00DF44DE"/>
    <w:rsid w:val="00DF5F11"/>
    <w:rsid w:val="00E01138"/>
    <w:rsid w:val="00E02DFB"/>
    <w:rsid w:val="00E030F9"/>
    <w:rsid w:val="00E0311A"/>
    <w:rsid w:val="00E03138"/>
    <w:rsid w:val="00E06404"/>
    <w:rsid w:val="00E065D2"/>
    <w:rsid w:val="00E11A85"/>
    <w:rsid w:val="00E12495"/>
    <w:rsid w:val="00E15CCD"/>
    <w:rsid w:val="00E16C6C"/>
    <w:rsid w:val="00E202EF"/>
    <w:rsid w:val="00E210B5"/>
    <w:rsid w:val="00E226F9"/>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0C7"/>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5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qFormat/>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qFormat/>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59"/>
    <w:qFormat/>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styleId="afffffffffff4">
    <w:name w:val="annotation reference"/>
    <w:basedOn w:val="afff6"/>
    <w:uiPriority w:val="99"/>
    <w:semiHidden/>
    <w:unhideWhenUsed/>
    <w:rsid w:val="0058273D"/>
    <w:rPr>
      <w:sz w:val="21"/>
      <w:szCs w:val="21"/>
    </w:rPr>
  </w:style>
  <w:style w:type="paragraph" w:styleId="afffffffffff5">
    <w:name w:val="annotation text"/>
    <w:basedOn w:val="afff5"/>
    <w:link w:val="Char7"/>
    <w:uiPriority w:val="99"/>
    <w:semiHidden/>
    <w:unhideWhenUsed/>
    <w:rsid w:val="0058273D"/>
    <w:pPr>
      <w:jc w:val="left"/>
    </w:pPr>
  </w:style>
  <w:style w:type="character" w:customStyle="1" w:styleId="Char7">
    <w:name w:val="批注文字 Char"/>
    <w:basedOn w:val="afff6"/>
    <w:link w:val="afffffffffff5"/>
    <w:uiPriority w:val="99"/>
    <w:semiHidden/>
    <w:rsid w:val="0058273D"/>
    <w:rPr>
      <w:kern w:val="2"/>
      <w:sz w:val="21"/>
      <w:szCs w:val="21"/>
    </w:rPr>
  </w:style>
  <w:style w:type="paragraph" w:styleId="afffffffffff6">
    <w:name w:val="annotation subject"/>
    <w:basedOn w:val="afffffffffff5"/>
    <w:next w:val="afffffffffff5"/>
    <w:link w:val="Char8"/>
    <w:uiPriority w:val="99"/>
    <w:semiHidden/>
    <w:unhideWhenUsed/>
    <w:rsid w:val="0058273D"/>
    <w:rPr>
      <w:b/>
      <w:bCs/>
    </w:rPr>
  </w:style>
  <w:style w:type="character" w:customStyle="1" w:styleId="Char8">
    <w:name w:val="批注主题 Char"/>
    <w:basedOn w:val="Char7"/>
    <w:link w:val="afffffffffff6"/>
    <w:uiPriority w:val="99"/>
    <w:semiHidden/>
    <w:rsid w:val="0058273D"/>
    <w:rPr>
      <w:b/>
      <w:bCs/>
      <w:kern w:val="2"/>
      <w:sz w:val="21"/>
      <w:szCs w:val="21"/>
    </w:rPr>
  </w:style>
  <w:style w:type="paragraph" w:styleId="afffffffffff7">
    <w:name w:val="Revision"/>
    <w:hidden/>
    <w:uiPriority w:val="99"/>
    <w:semiHidden/>
    <w:rsid w:val="0058273D"/>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qFormat/>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qFormat/>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59"/>
    <w:qFormat/>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styleId="afffffffffff4">
    <w:name w:val="annotation reference"/>
    <w:basedOn w:val="afff6"/>
    <w:uiPriority w:val="99"/>
    <w:semiHidden/>
    <w:unhideWhenUsed/>
    <w:rsid w:val="0058273D"/>
    <w:rPr>
      <w:sz w:val="21"/>
      <w:szCs w:val="21"/>
    </w:rPr>
  </w:style>
  <w:style w:type="paragraph" w:styleId="afffffffffff5">
    <w:name w:val="annotation text"/>
    <w:basedOn w:val="afff5"/>
    <w:link w:val="Char7"/>
    <w:uiPriority w:val="99"/>
    <w:semiHidden/>
    <w:unhideWhenUsed/>
    <w:rsid w:val="0058273D"/>
    <w:pPr>
      <w:jc w:val="left"/>
    </w:pPr>
  </w:style>
  <w:style w:type="character" w:customStyle="1" w:styleId="Char7">
    <w:name w:val="批注文字 Char"/>
    <w:basedOn w:val="afff6"/>
    <w:link w:val="afffffffffff5"/>
    <w:uiPriority w:val="99"/>
    <w:semiHidden/>
    <w:rsid w:val="0058273D"/>
    <w:rPr>
      <w:kern w:val="2"/>
      <w:sz w:val="21"/>
      <w:szCs w:val="21"/>
    </w:rPr>
  </w:style>
  <w:style w:type="paragraph" w:styleId="afffffffffff6">
    <w:name w:val="annotation subject"/>
    <w:basedOn w:val="afffffffffff5"/>
    <w:next w:val="afffffffffff5"/>
    <w:link w:val="Char8"/>
    <w:uiPriority w:val="99"/>
    <w:semiHidden/>
    <w:unhideWhenUsed/>
    <w:rsid w:val="0058273D"/>
    <w:rPr>
      <w:b/>
      <w:bCs/>
    </w:rPr>
  </w:style>
  <w:style w:type="character" w:customStyle="1" w:styleId="Char8">
    <w:name w:val="批注主题 Char"/>
    <w:basedOn w:val="Char7"/>
    <w:link w:val="afffffffffff6"/>
    <w:uiPriority w:val="99"/>
    <w:semiHidden/>
    <w:rsid w:val="0058273D"/>
    <w:rPr>
      <w:b/>
      <w:bCs/>
      <w:kern w:val="2"/>
      <w:sz w:val="21"/>
      <w:szCs w:val="21"/>
    </w:rPr>
  </w:style>
  <w:style w:type="paragraph" w:styleId="afffffffffff7">
    <w:name w:val="Revision"/>
    <w:hidden/>
    <w:uiPriority w:val="99"/>
    <w:semiHidden/>
    <w:rsid w:val="0058273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CCB7314A6042698E0F739DF0ED6655"/>
        <w:category>
          <w:name w:val="常规"/>
          <w:gallery w:val="placeholder"/>
        </w:category>
        <w:types>
          <w:type w:val="bbPlcHdr"/>
        </w:types>
        <w:behaviors>
          <w:behavior w:val="content"/>
        </w:behaviors>
        <w:guid w:val="{0E8A0245-CB8E-49CB-9B58-096CFE2B2C0E}"/>
      </w:docPartPr>
      <w:docPartBody>
        <w:p w:rsidR="00D71394" w:rsidRDefault="002A2B1A">
          <w:pPr>
            <w:pStyle w:val="20CCB7314A6042698E0F739DF0ED6655"/>
          </w:pPr>
          <w:r w:rsidRPr="00751A05">
            <w:rPr>
              <w:rStyle w:val="a3"/>
              <w:rFonts w:hint="eastAsia"/>
            </w:rPr>
            <w:t>单击或点击此处输入文字。</w:t>
          </w:r>
        </w:p>
      </w:docPartBody>
    </w:docPart>
    <w:docPart>
      <w:docPartPr>
        <w:name w:val="BBBEC6C78E654F1DB86E0E45FC6DBC12"/>
        <w:category>
          <w:name w:val="常规"/>
          <w:gallery w:val="placeholder"/>
        </w:category>
        <w:types>
          <w:type w:val="bbPlcHdr"/>
        </w:types>
        <w:behaviors>
          <w:behavior w:val="content"/>
        </w:behaviors>
        <w:guid w:val="{B3CDE3DF-79BE-4C68-B67E-4CBE00540062}"/>
      </w:docPartPr>
      <w:docPartBody>
        <w:p w:rsidR="00D71394" w:rsidRDefault="002A2B1A">
          <w:pPr>
            <w:pStyle w:val="BBBEC6C78E654F1DB86E0E45FC6DBC12"/>
          </w:pPr>
          <w:r w:rsidRPr="00FB6243">
            <w:rPr>
              <w:rStyle w:val="a3"/>
              <w:rFonts w:hint="eastAsia"/>
            </w:rPr>
            <w:t>选择一项。</w:t>
          </w:r>
        </w:p>
      </w:docPartBody>
    </w:docPart>
    <w:docPart>
      <w:docPartPr>
        <w:name w:val="11F2E96FE52C4553A9A5D3E295C32FE0"/>
        <w:category>
          <w:name w:val="常规"/>
          <w:gallery w:val="placeholder"/>
        </w:category>
        <w:types>
          <w:type w:val="bbPlcHdr"/>
        </w:types>
        <w:behaviors>
          <w:behavior w:val="content"/>
        </w:behaviors>
        <w:guid w:val="{0CF91F62-16DF-4154-8071-AED1D69DC72B}"/>
      </w:docPartPr>
      <w:docPartBody>
        <w:p w:rsidR="00D71394" w:rsidRDefault="002A2B1A">
          <w:pPr>
            <w:pStyle w:val="11F2E96FE52C4553A9A5D3E295C32FE0"/>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1A"/>
    <w:rsid w:val="002A2B1A"/>
    <w:rsid w:val="003660BF"/>
    <w:rsid w:val="00C64DE3"/>
    <w:rsid w:val="00D71394"/>
    <w:rsid w:val="00DC07D3"/>
    <w:rsid w:val="00E03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0CCB7314A6042698E0F739DF0ED6655">
    <w:name w:val="20CCB7314A6042698E0F739DF0ED6655"/>
    <w:pPr>
      <w:widowControl w:val="0"/>
      <w:jc w:val="both"/>
    </w:pPr>
  </w:style>
  <w:style w:type="paragraph" w:customStyle="1" w:styleId="BBBEC6C78E654F1DB86E0E45FC6DBC12">
    <w:name w:val="BBBEC6C78E654F1DB86E0E45FC6DBC12"/>
    <w:pPr>
      <w:widowControl w:val="0"/>
      <w:jc w:val="both"/>
    </w:pPr>
  </w:style>
  <w:style w:type="paragraph" w:customStyle="1" w:styleId="11F2E96FE52C4553A9A5D3E295C32FE0">
    <w:name w:val="11F2E96FE52C4553A9A5D3E295C32FE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0CCB7314A6042698E0F739DF0ED6655">
    <w:name w:val="20CCB7314A6042698E0F739DF0ED6655"/>
    <w:pPr>
      <w:widowControl w:val="0"/>
      <w:jc w:val="both"/>
    </w:pPr>
  </w:style>
  <w:style w:type="paragraph" w:customStyle="1" w:styleId="BBBEC6C78E654F1DB86E0E45FC6DBC12">
    <w:name w:val="BBBEC6C78E654F1DB86E0E45FC6DBC12"/>
    <w:pPr>
      <w:widowControl w:val="0"/>
      <w:jc w:val="both"/>
    </w:pPr>
  </w:style>
  <w:style w:type="paragraph" w:customStyle="1" w:styleId="11F2E96FE52C4553A9A5D3E295C32FE0">
    <w:name w:val="11F2E96FE52C4553A9A5D3E295C32FE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27246-FABA-441C-A588-EB31EBCD6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342</TotalTime>
  <Pages>11</Pages>
  <Words>865</Words>
  <Characters>4931</Characters>
  <Application>Microsoft Office Word</Application>
  <DocSecurity>0</DocSecurity>
  <Lines>41</Lines>
  <Paragraphs>11</Paragraphs>
  <ScaleCrop>false</ScaleCrop>
  <Company>PCMI</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xb21cn</dc:creator>
  <dc:description>&lt;config cover="true" show_menu="true" version="1.0.0" doctype="SDKXY"&gt;_x000d_
&lt;/config&gt;</dc:description>
  <cp:lastModifiedBy>xb21cn</cp:lastModifiedBy>
  <cp:revision>9</cp:revision>
  <cp:lastPrinted>2020-08-30T10:00:00Z</cp:lastPrinted>
  <dcterms:created xsi:type="dcterms:W3CDTF">2025-04-15T01:30:00Z</dcterms:created>
  <dcterms:modified xsi:type="dcterms:W3CDTF">2025-04-18T08:08:00Z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