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D6212">
      <w:pPr>
        <w:spacing w:afterLines="50"/>
        <w:ind w:firstLine="280" w:firstLineChars="100"/>
        <w:jc w:val="left"/>
        <w:rPr>
          <w:b/>
          <w:sz w:val="44"/>
          <w:szCs w:val="44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2  </w:t>
      </w:r>
      <w:r>
        <w:rPr>
          <w:rFonts w:hint="eastAsia"/>
          <w:b/>
          <w:sz w:val="44"/>
          <w:szCs w:val="44"/>
          <w:u w:val="single"/>
        </w:rPr>
        <w:t>厦门市非经营性资金往来统一收据</w:t>
      </w:r>
      <w:r>
        <w:rPr>
          <w:b/>
          <w:sz w:val="44"/>
          <w:szCs w:val="44"/>
          <w:u w:val="single"/>
        </w:rPr>
        <w:t xml:space="preserve"> </w:t>
      </w:r>
    </w:p>
    <w:p w14:paraId="7C472234">
      <w:pPr>
        <w:spacing w:afterLines="50"/>
        <w:ind w:left="120" w:hanging="120" w:hangingChars="50"/>
        <w:rPr>
          <w:color w:val="auto"/>
          <w:sz w:val="24"/>
        </w:rPr>
      </w:pPr>
      <w:r>
        <w:rPr>
          <w:rFonts w:hint="eastAsia"/>
          <w:sz w:val="24"/>
        </w:rPr>
        <w:t>付款方：</w:t>
      </w:r>
      <w:r>
        <w:rPr>
          <w:rFonts w:hint="eastAsia"/>
          <w:sz w:val="24"/>
          <w:u w:val="single"/>
        </w:rPr>
        <w:t>厦门市市场监督管理局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</w:t>
      </w:r>
      <w:r>
        <w:rPr>
          <w:rFonts w:hint="eastAsia"/>
          <w:sz w:val="24"/>
        </w:rPr>
        <w:t>日期：</w:t>
      </w:r>
      <w:r>
        <w:rPr>
          <w:sz w:val="24"/>
        </w:rPr>
        <w:t xml:space="preserve"> 20</w:t>
      </w:r>
      <w:r>
        <w:rPr>
          <w:rFonts w:hint="eastAsia"/>
          <w:sz w:val="24"/>
          <w:lang w:val="en-US" w:eastAsia="zh-CN"/>
        </w:rPr>
        <w:t>24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lang w:val="en-US" w:eastAsia="zh-CN"/>
        </w:rPr>
        <w:t>10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lang w:val="en-US" w:eastAsia="zh-CN"/>
        </w:rPr>
        <w:t>29</w:t>
      </w:r>
      <w:r>
        <w:rPr>
          <w:rFonts w:hint="eastAsia"/>
          <w:color w:val="auto"/>
          <w:sz w:val="24"/>
        </w:rPr>
        <w:t>日</w:t>
      </w:r>
    </w:p>
    <w:tbl>
      <w:tblPr>
        <w:tblStyle w:val="3"/>
        <w:tblW w:w="9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1"/>
        <w:gridCol w:w="2894"/>
      </w:tblGrid>
      <w:tr w14:paraId="406B2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640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AD6D1"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金额</w:t>
            </w:r>
            <w:r>
              <w:rPr>
                <w:rFonts w:hint="eastAsia"/>
                <w:sz w:val="28"/>
                <w:szCs w:val="28"/>
                <w:lang w:eastAsia="zh-CN"/>
              </w:rPr>
              <w:t>（小写）</w:t>
            </w:r>
          </w:p>
        </w:tc>
      </w:tr>
      <w:tr w14:paraId="24290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  <w:jc w:val="center"/>
        </w:trPr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81079">
            <w:pPr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eastAsia="zh-CN"/>
              </w:rPr>
              <w:t>20</w:t>
            </w: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/>
                <w:sz w:val="28"/>
                <w:szCs w:val="28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lang w:eastAsia="zh-CN"/>
              </w:rPr>
              <w:t>度第二批知识产权质押贷款费用补贴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75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00.0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sz w:val="28"/>
                <w:szCs w:val="28"/>
              </w:rPr>
              <w:t xml:space="preserve">         </w:t>
            </w:r>
          </w:p>
        </w:tc>
      </w:tr>
      <w:tr w14:paraId="29DA2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9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4C1BF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合计人民币（大写）：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拾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万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仟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佰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拾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元整</w:t>
            </w:r>
          </w:p>
        </w:tc>
      </w:tr>
      <w:tr w14:paraId="7C9CA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9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29CE9C">
            <w:pPr>
              <w:spacing w:line="480" w:lineRule="auto"/>
              <w:ind w:left="140" w:hanging="140" w:hanging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企业名称（</w:t>
            </w:r>
            <w:r>
              <w:rPr>
                <w:rFonts w:hint="eastAsia"/>
                <w:sz w:val="28"/>
                <w:szCs w:val="28"/>
                <w:lang w:eastAsia="zh-CN"/>
              </w:rPr>
              <w:t>盖章）：</w:t>
            </w:r>
            <w:r>
              <w:rPr>
                <w:rFonts w:hint="default"/>
                <w:sz w:val="28"/>
                <w:szCs w:val="28"/>
                <w:lang w:eastAsia="zh-CN"/>
              </w:rPr>
              <w:t>XXXXXX</w:t>
            </w:r>
            <w:r>
              <w:rPr>
                <w:rFonts w:hint="eastAsia"/>
                <w:sz w:val="28"/>
                <w:szCs w:val="28"/>
                <w:lang w:eastAsia="zh-CN"/>
              </w:rPr>
              <w:t>公司</w:t>
            </w:r>
          </w:p>
        </w:tc>
      </w:tr>
    </w:tbl>
    <w:p w14:paraId="57CD38B8">
      <w:pPr>
        <w:spacing w:line="640" w:lineRule="exact"/>
        <w:ind w:left="120" w:hanging="120" w:hangingChars="50"/>
        <w:rPr>
          <w:sz w:val="24"/>
          <w:u w:val="single"/>
        </w:rPr>
      </w:pPr>
      <w:r>
        <w:rPr>
          <w:rFonts w:hint="eastAsia"/>
          <w:sz w:val="24"/>
        </w:rPr>
        <w:t>联</w:t>
      </w:r>
      <w:r>
        <w:rPr>
          <w:sz w:val="24"/>
        </w:rPr>
        <w:t xml:space="preserve"> </w:t>
      </w:r>
      <w:r>
        <w:rPr>
          <w:rFonts w:hint="eastAsia"/>
          <w:sz w:val="24"/>
        </w:rPr>
        <w:t>系</w:t>
      </w:r>
      <w:r>
        <w:rPr>
          <w:sz w:val="24"/>
        </w:rPr>
        <w:t xml:space="preserve"> </w:t>
      </w:r>
      <w:r>
        <w:rPr>
          <w:rFonts w:hint="eastAsia"/>
          <w:sz w:val="24"/>
        </w:rPr>
        <w:t>人：</w:t>
      </w:r>
      <w:r>
        <w:rPr>
          <w:sz w:val="24"/>
        </w:rPr>
        <w:t xml:space="preserve">                          </w:t>
      </w:r>
      <w:r>
        <w:rPr>
          <w:rFonts w:hint="eastAsia"/>
          <w:sz w:val="24"/>
        </w:rPr>
        <w:t>联系电话：</w:t>
      </w:r>
    </w:p>
    <w:p w14:paraId="6A5FB2D1">
      <w:pPr>
        <w:spacing w:line="640" w:lineRule="exact"/>
        <w:rPr>
          <w:sz w:val="24"/>
        </w:rPr>
      </w:pPr>
      <w:r>
        <w:rPr>
          <w:rFonts w:hint="eastAsia"/>
          <w:sz w:val="24"/>
        </w:rPr>
        <w:t>企业统一社会信用代码：</w:t>
      </w:r>
    </w:p>
    <w:p w14:paraId="28E5B61F">
      <w:pPr>
        <w:spacing w:line="640" w:lineRule="exact"/>
        <w:rPr>
          <w:sz w:val="24"/>
        </w:rPr>
      </w:pPr>
      <w:r>
        <w:rPr>
          <w:rFonts w:hint="eastAsia"/>
          <w:sz w:val="24"/>
        </w:rPr>
        <w:t>银行</w:t>
      </w:r>
      <w:r>
        <w:rPr>
          <w:rFonts w:hint="eastAsia"/>
          <w:sz w:val="24"/>
          <w:lang w:val="en-US" w:eastAsia="zh-CN"/>
        </w:rPr>
        <w:t>账号</w:t>
      </w:r>
      <w:r>
        <w:rPr>
          <w:rFonts w:hint="eastAsia"/>
          <w:sz w:val="24"/>
        </w:rPr>
        <w:t>：</w:t>
      </w:r>
    </w:p>
    <w:p w14:paraId="240F6938">
      <w:pPr>
        <w:spacing w:line="640" w:lineRule="exact"/>
        <w:ind w:left="120" w:hanging="120" w:hangingChars="50"/>
        <w:rPr>
          <w:sz w:val="24"/>
        </w:rPr>
      </w:pPr>
      <w:r>
        <w:rPr>
          <w:rFonts w:hint="eastAsia"/>
          <w:sz w:val="24"/>
        </w:rPr>
        <w:t>开户银行（银行全称）：</w:t>
      </w:r>
    </w:p>
    <w:p w14:paraId="4D2F112E">
      <w:pPr>
        <w:spacing w:line="640" w:lineRule="exact"/>
        <w:ind w:left="120" w:hanging="120" w:hangingChars="50"/>
        <w:rPr>
          <w:b/>
          <w:sz w:val="28"/>
          <w:szCs w:val="28"/>
        </w:rPr>
      </w:pPr>
      <w:r>
        <w:rPr>
          <w:sz w:val="24"/>
        </w:rPr>
        <w:t xml:space="preserve">      </w:t>
      </w:r>
      <w:r>
        <w:rPr>
          <w:rFonts w:hint="eastAsia"/>
          <w:b/>
          <w:sz w:val="28"/>
          <w:szCs w:val="28"/>
        </w:rPr>
        <w:t>经对以上</w:t>
      </w:r>
      <w:r>
        <w:rPr>
          <w:rFonts w:hint="eastAsia"/>
          <w:b/>
          <w:sz w:val="28"/>
          <w:szCs w:val="28"/>
          <w:u w:val="single"/>
        </w:rPr>
        <w:t>企业名称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  <w:u w:val="single"/>
        </w:rPr>
        <w:t>统一社会信用代码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  <w:u w:val="single"/>
        </w:rPr>
        <w:t>银行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账号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  <w:u w:val="single"/>
        </w:rPr>
        <w:t>开户银行</w:t>
      </w:r>
      <w:r>
        <w:rPr>
          <w:rFonts w:hint="eastAsia"/>
          <w:b/>
          <w:sz w:val="28"/>
          <w:szCs w:val="28"/>
        </w:rPr>
        <w:t>和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>有无盖章</w:t>
      </w:r>
      <w:r>
        <w:rPr>
          <w:rFonts w:hint="eastAsia"/>
          <w:b/>
          <w:sz w:val="28"/>
          <w:szCs w:val="28"/>
        </w:rPr>
        <w:t>进行复核，准确无误。</w:t>
      </w:r>
    </w:p>
    <w:p w14:paraId="054B3533">
      <w:pPr>
        <w:spacing w:line="640" w:lineRule="exact"/>
        <w:ind w:left="141" w:hanging="141" w:hangingChars="5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>
        <w:rPr>
          <w:rFonts w:hint="eastAsia"/>
          <w:sz w:val="24"/>
        </w:rPr>
        <w:t>财务主管或负责人（签名）：</w:t>
      </w:r>
      <w:r>
        <w:rPr>
          <w:sz w:val="24"/>
          <w:u w:val="single"/>
        </w:rPr>
        <w:t xml:space="preserve">                 </w:t>
      </w:r>
      <w:r>
        <w:rPr>
          <w:sz w:val="24"/>
        </w:rPr>
        <w:t xml:space="preserve"> </w:t>
      </w:r>
    </w:p>
    <w:p w14:paraId="0B5677C5">
      <w:pPr>
        <w:spacing w:line="700" w:lineRule="exact"/>
        <w:ind w:left="183" w:leftChars="87" w:firstLine="141" w:firstLineChars="50"/>
        <w:rPr>
          <w:rFonts w:hint="eastAsia" w:ascii="黑体" w:hAnsi="黑体" w:eastAsia="黑体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2154" w:right="1644" w:bottom="2098" w:left="1531" w:header="851" w:footer="992" w:gutter="0"/>
          <w:cols w:space="720" w:num="1"/>
          <w:rtlGutter w:val="0"/>
          <w:docGrid w:type="lines" w:linePitch="445" w:charSpace="0"/>
        </w:sectPr>
      </w:pPr>
      <w:r>
        <w:rPr>
          <w:rFonts w:hint="eastAsia"/>
          <w:b/>
          <w:sz w:val="28"/>
          <w:szCs w:val="28"/>
        </w:rPr>
        <w:t>备注：未经收款单位盖章</w:t>
      </w:r>
      <w:r>
        <w:rPr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盖财务章或企业公章</w:t>
      </w:r>
      <w:r>
        <w:rPr>
          <w:b/>
          <w:sz w:val="28"/>
          <w:szCs w:val="28"/>
        </w:rPr>
        <w:t>)</w:t>
      </w:r>
      <w:r>
        <w:rPr>
          <w:rFonts w:hint="eastAsia"/>
          <w:b/>
          <w:sz w:val="28"/>
          <w:szCs w:val="28"/>
        </w:rPr>
        <w:t>及财务主管或负责人复核签字无效；填写字迹要工整清晰</w:t>
      </w:r>
    </w:p>
    <w:p w14:paraId="2F0202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E00F07">
    <w:pPr>
      <w:pStyle w:val="2"/>
      <w:framePr w:wrap="around" w:vAnchor="text" w:hAnchor="page" w:x="9029" w:y="-608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 w14:paraId="6969488C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312EE"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789F7FB4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hN2JjZmEzODAzZjE4OTYwZWViZjk5ZjAzMDhlZmMifQ=="/>
  </w:docVars>
  <w:rsids>
    <w:rsidRoot w:val="32EF76BF"/>
    <w:rsid w:val="1E5EFF2D"/>
    <w:rsid w:val="21154D5A"/>
    <w:rsid w:val="23194292"/>
    <w:rsid w:val="32EF76BF"/>
    <w:rsid w:val="4FF739B2"/>
    <w:rsid w:val="66BE0621"/>
    <w:rsid w:val="7F8E3618"/>
    <w:rsid w:val="7FEF8C9B"/>
    <w:rsid w:val="8EEE4F24"/>
    <w:rsid w:val="BDD71BDC"/>
    <w:rsid w:val="DD7E9DED"/>
    <w:rsid w:val="EAFF07AE"/>
    <w:rsid w:val="EF9FC7E7"/>
    <w:rsid w:val="FAD83BE0"/>
    <w:rsid w:val="FBE62F5E"/>
    <w:rsid w:val="FBFF36FC"/>
    <w:rsid w:val="FFFE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236</Words>
  <Characters>252</Characters>
  <Lines>0</Lines>
  <Paragraphs>0</Paragraphs>
  <TotalTime>4</TotalTime>
  <ScaleCrop>false</ScaleCrop>
  <LinksUpToDate>false</LinksUpToDate>
  <CharactersWithSpaces>375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2023-06-10T17:37:00Z</dcterms:created>
  <dc:creator>悦彦</dc:creator>
  <cp:lastModifiedBy>林小海</cp:lastModifiedBy>
  <cp:lastPrinted>2024-06-20T09:05:00Z</cp:lastPrinted>
  <dcterms:modified xsi:type="dcterms:W3CDTF">2025-01-15T08:12:06Z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7BAA88EB64C1415FBC96875EE6CE47D6_11</vt:lpwstr>
  </property>
  <property fmtid="{D5CDD505-2E9C-101B-9397-08002B2CF9AE}" pid="4" name="KSOTemplateDocerSaveRecord">
    <vt:lpwstr>eyJoZGlkIjoiYTQwYzJiM2E2ZGZhNmM1MGRmOWIxNmNkMzJhN2I3MmUiLCJ1c2VySWQiOiI1MzY4MzM4MzEifQ==</vt:lpwstr>
  </property>
</Properties>
</file>